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522" w:type="dxa"/>
        <w:tblLook w:val="04A0" w:firstRow="1" w:lastRow="0" w:firstColumn="1" w:lastColumn="0" w:noHBand="0" w:noVBand="1"/>
      </w:tblPr>
      <w:tblGrid>
        <w:gridCol w:w="3381"/>
        <w:gridCol w:w="2033"/>
        <w:gridCol w:w="1739"/>
        <w:gridCol w:w="3647"/>
      </w:tblGrid>
      <w:tr w:rsidR="00091BE4" w:rsidRPr="005E0F53" w14:paraId="52FBC261" w14:textId="77777777" w:rsidTr="00556C32">
        <w:trPr>
          <w:trHeight w:val="449"/>
        </w:trPr>
        <w:tc>
          <w:tcPr>
            <w:tcW w:w="3381" w:type="dxa"/>
            <w:vMerge w:val="restart"/>
            <w:vAlign w:val="center"/>
          </w:tcPr>
          <w:p w14:paraId="21BC3586" w14:textId="77777777" w:rsidR="00091BE4" w:rsidRPr="005E0F53" w:rsidRDefault="00091BE4" w:rsidP="00091BE4">
            <w:pPr>
              <w:ind w:right="105"/>
              <w:rPr>
                <w:rFonts w:cstheme="minorHAnsi"/>
                <w:color w:val="000000" w:themeColor="text1"/>
              </w:rPr>
            </w:pPr>
            <w:r w:rsidRPr="005E0F53">
              <w:rPr>
                <w:rFonts w:cstheme="minorHAnsi"/>
                <w:noProof/>
                <w:color w:val="000000" w:themeColor="text1"/>
                <w:lang w:val="en-US"/>
              </w:rPr>
              <w:drawing>
                <wp:inline distT="0" distB="0" distL="0" distR="0" wp14:anchorId="3AD9F008" wp14:editId="55DA363A">
                  <wp:extent cx="1914525" cy="590550"/>
                  <wp:effectExtent l="19050" t="0" r="9525" b="0"/>
                  <wp:docPr id="4" name="Picture 2" descr="web_Mkm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_Mkm_logos"/>
                          <pic:cNvPicPr>
                            <a:picLocks noChangeAspect="1" noChangeArrowheads="1"/>
                          </pic:cNvPicPr>
                        </pic:nvPicPr>
                        <pic:blipFill>
                          <a:blip r:embed="rId12" cstate="print"/>
                          <a:srcRect/>
                          <a:stretch>
                            <a:fillRect/>
                          </a:stretch>
                        </pic:blipFill>
                        <pic:spPr bwMode="auto">
                          <a:xfrm>
                            <a:off x="0" y="0"/>
                            <a:ext cx="1914525" cy="590550"/>
                          </a:xfrm>
                          <a:prstGeom prst="rect">
                            <a:avLst/>
                          </a:prstGeom>
                          <a:noFill/>
                          <a:ln w="9525">
                            <a:noFill/>
                            <a:miter lim="800000"/>
                            <a:headEnd/>
                            <a:tailEnd/>
                          </a:ln>
                        </pic:spPr>
                      </pic:pic>
                    </a:graphicData>
                  </a:graphic>
                </wp:inline>
              </w:drawing>
            </w:r>
          </w:p>
        </w:tc>
        <w:tc>
          <w:tcPr>
            <w:tcW w:w="7419" w:type="dxa"/>
            <w:gridSpan w:val="3"/>
            <w:vAlign w:val="center"/>
          </w:tcPr>
          <w:p w14:paraId="4C5E269A" w14:textId="123CB812" w:rsidR="00FB2C7E" w:rsidRPr="00FB2C7E" w:rsidRDefault="000B46E5" w:rsidP="00556C32">
            <w:pPr>
              <w:spacing w:before="100" w:beforeAutospacing="1" w:after="100" w:afterAutospacing="1" w:line="276" w:lineRule="auto"/>
              <w:ind w:right="105"/>
              <w:rPr>
                <w:sz w:val="36"/>
                <w:szCs w:val="36"/>
              </w:rPr>
            </w:pPr>
            <w:r>
              <w:rPr>
                <w:sz w:val="36"/>
                <w:szCs w:val="36"/>
              </w:rPr>
              <w:t xml:space="preserve">Proclamations Policy </w:t>
            </w:r>
          </w:p>
        </w:tc>
      </w:tr>
      <w:tr w:rsidR="00091BE4" w:rsidRPr="005E0F53" w14:paraId="74B3805E" w14:textId="77777777" w:rsidTr="00091BE4">
        <w:trPr>
          <w:trHeight w:val="350"/>
        </w:trPr>
        <w:tc>
          <w:tcPr>
            <w:tcW w:w="3381" w:type="dxa"/>
            <w:vMerge/>
            <w:vAlign w:val="center"/>
          </w:tcPr>
          <w:p w14:paraId="1F5CD450" w14:textId="77777777" w:rsidR="00091BE4" w:rsidRPr="005E0F53" w:rsidRDefault="00091BE4" w:rsidP="00091BE4">
            <w:pPr>
              <w:ind w:right="105"/>
              <w:rPr>
                <w:rFonts w:cstheme="minorHAnsi"/>
                <w:noProof/>
                <w:color w:val="000000" w:themeColor="text1"/>
                <w:lang w:val="en-US"/>
              </w:rPr>
            </w:pPr>
          </w:p>
        </w:tc>
        <w:tc>
          <w:tcPr>
            <w:tcW w:w="7419" w:type="dxa"/>
            <w:gridSpan w:val="3"/>
            <w:vAlign w:val="center"/>
          </w:tcPr>
          <w:p w14:paraId="4749C912" w14:textId="77777777" w:rsidR="00091BE4" w:rsidRPr="005E0F53" w:rsidRDefault="00091BE4" w:rsidP="00091BE4">
            <w:pPr>
              <w:ind w:right="105"/>
              <w:rPr>
                <w:rFonts w:cstheme="minorHAnsi"/>
                <w:b/>
                <w:color w:val="000000" w:themeColor="text1"/>
              </w:rPr>
            </w:pPr>
            <w:r w:rsidRPr="005E0F53">
              <w:rPr>
                <w:rFonts w:cstheme="minorHAnsi"/>
                <w:b/>
                <w:color w:val="000000" w:themeColor="text1"/>
              </w:rPr>
              <w:t xml:space="preserve">Policy Category:  </w:t>
            </w:r>
            <w:r w:rsidR="00D34B52">
              <w:rPr>
                <w:rFonts w:cstheme="minorHAnsi"/>
                <w:b/>
                <w:color w:val="000000" w:themeColor="text1"/>
              </w:rPr>
              <w:t>Governance</w:t>
            </w:r>
          </w:p>
        </w:tc>
      </w:tr>
      <w:tr w:rsidR="00091BE4" w:rsidRPr="005E0F53" w14:paraId="28B37705" w14:textId="77777777" w:rsidTr="00226CDC">
        <w:trPr>
          <w:trHeight w:val="350"/>
        </w:trPr>
        <w:tc>
          <w:tcPr>
            <w:tcW w:w="3381" w:type="dxa"/>
            <w:vMerge/>
            <w:vAlign w:val="center"/>
          </w:tcPr>
          <w:p w14:paraId="25508545" w14:textId="77777777" w:rsidR="00091BE4" w:rsidRPr="005E0F53" w:rsidRDefault="00091BE4" w:rsidP="00091BE4">
            <w:pPr>
              <w:ind w:right="105"/>
              <w:rPr>
                <w:rFonts w:cstheme="minorHAnsi"/>
                <w:noProof/>
                <w:color w:val="000000" w:themeColor="text1"/>
                <w:lang w:val="en-US"/>
              </w:rPr>
            </w:pPr>
          </w:p>
        </w:tc>
        <w:tc>
          <w:tcPr>
            <w:tcW w:w="3772" w:type="dxa"/>
            <w:gridSpan w:val="2"/>
            <w:shd w:val="clear" w:color="auto" w:fill="auto"/>
          </w:tcPr>
          <w:p w14:paraId="1D1569EE" w14:textId="3E6E4C67" w:rsidR="00091BE4" w:rsidRPr="005E0F53" w:rsidRDefault="00091BE4" w:rsidP="00091BE4">
            <w:pPr>
              <w:ind w:right="105"/>
              <w:rPr>
                <w:rFonts w:cstheme="minorHAnsi"/>
                <w:b/>
                <w:color w:val="000000" w:themeColor="text1"/>
              </w:rPr>
            </w:pPr>
            <w:r w:rsidRPr="005E0F53">
              <w:rPr>
                <w:rFonts w:cstheme="minorHAnsi"/>
                <w:b/>
                <w:color w:val="000000" w:themeColor="text1"/>
              </w:rPr>
              <w:t>Policy No.:</w:t>
            </w:r>
            <w:r w:rsidR="00A75205">
              <w:rPr>
                <w:rFonts w:cstheme="minorHAnsi"/>
                <w:b/>
                <w:color w:val="000000" w:themeColor="text1"/>
              </w:rPr>
              <w:t xml:space="preserve"> </w:t>
            </w:r>
          </w:p>
        </w:tc>
        <w:tc>
          <w:tcPr>
            <w:tcW w:w="3647" w:type="dxa"/>
            <w:shd w:val="clear" w:color="auto" w:fill="auto"/>
          </w:tcPr>
          <w:p w14:paraId="598D9C56" w14:textId="77777777" w:rsidR="00091BE4" w:rsidRPr="005E0F53" w:rsidRDefault="00091BE4" w:rsidP="00091BE4">
            <w:pPr>
              <w:ind w:right="105"/>
              <w:rPr>
                <w:rFonts w:cstheme="minorHAnsi"/>
                <w:b/>
                <w:color w:val="000000" w:themeColor="text1"/>
              </w:rPr>
            </w:pPr>
            <w:r w:rsidRPr="005E0F53">
              <w:rPr>
                <w:rFonts w:cstheme="minorHAnsi"/>
                <w:b/>
                <w:color w:val="000000" w:themeColor="text1"/>
              </w:rPr>
              <w:t>Implementing Procedure No.:</w:t>
            </w:r>
          </w:p>
        </w:tc>
      </w:tr>
      <w:tr w:rsidR="00091BE4" w:rsidRPr="005E0F53" w14:paraId="2832460C" w14:textId="77777777" w:rsidTr="00091BE4">
        <w:trPr>
          <w:trHeight w:val="800"/>
        </w:trPr>
        <w:tc>
          <w:tcPr>
            <w:tcW w:w="5414" w:type="dxa"/>
            <w:gridSpan w:val="2"/>
          </w:tcPr>
          <w:p w14:paraId="07E9C440"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 xml:space="preserve">Approving Authority: </w:t>
            </w:r>
          </w:p>
          <w:p w14:paraId="2E1A7F07" w14:textId="77777777" w:rsidR="00091BE4" w:rsidRPr="005E0F53" w:rsidRDefault="00091BE4" w:rsidP="00556C32">
            <w:pPr>
              <w:ind w:right="105"/>
              <w:rPr>
                <w:rFonts w:cstheme="minorHAnsi"/>
                <w:color w:val="000000" w:themeColor="text1"/>
                <w:sz w:val="24"/>
                <w:szCs w:val="24"/>
              </w:rPr>
            </w:pPr>
            <w:r w:rsidRPr="005E0F53">
              <w:rPr>
                <w:rFonts w:cstheme="minorHAnsi"/>
                <w:color w:val="000000" w:themeColor="text1"/>
                <w:sz w:val="20"/>
                <w:szCs w:val="24"/>
              </w:rPr>
              <w:t>Council</w:t>
            </w:r>
          </w:p>
        </w:tc>
        <w:tc>
          <w:tcPr>
            <w:tcW w:w="5386" w:type="dxa"/>
            <w:gridSpan w:val="2"/>
          </w:tcPr>
          <w:p w14:paraId="4987F6B9"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Effective Date:</w:t>
            </w:r>
          </w:p>
          <w:p w14:paraId="0011067B" w14:textId="0E6A12D0" w:rsidR="00091BE4" w:rsidRPr="005E0F53" w:rsidRDefault="000B46E5" w:rsidP="00556C32">
            <w:pPr>
              <w:ind w:right="105"/>
              <w:rPr>
                <w:rFonts w:cstheme="minorHAnsi"/>
                <w:i/>
                <w:color w:val="000000" w:themeColor="text1"/>
                <w:sz w:val="24"/>
                <w:szCs w:val="24"/>
              </w:rPr>
            </w:pPr>
            <w:r>
              <w:rPr>
                <w:rFonts w:cstheme="minorHAnsi"/>
                <w:color w:val="000000" w:themeColor="text1"/>
                <w:sz w:val="20"/>
                <w:szCs w:val="24"/>
              </w:rPr>
              <w:t>TBD</w:t>
            </w:r>
          </w:p>
        </w:tc>
      </w:tr>
      <w:tr w:rsidR="00091BE4" w:rsidRPr="005E0F53" w14:paraId="1602E35F" w14:textId="77777777" w:rsidTr="00091BE4">
        <w:trPr>
          <w:trHeight w:val="710"/>
        </w:trPr>
        <w:tc>
          <w:tcPr>
            <w:tcW w:w="5414" w:type="dxa"/>
            <w:gridSpan w:val="2"/>
          </w:tcPr>
          <w:p w14:paraId="2BB5F807"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Approved or Last Reviewed Date:</w:t>
            </w:r>
          </w:p>
          <w:p w14:paraId="7EF8F876" w14:textId="4B684F1D" w:rsidR="00091BE4" w:rsidRPr="00E656C4" w:rsidRDefault="000B46E5" w:rsidP="00556C32">
            <w:pPr>
              <w:ind w:right="105"/>
              <w:rPr>
                <w:rFonts w:cstheme="minorHAnsi"/>
                <w:color w:val="000000" w:themeColor="text1"/>
                <w:sz w:val="20"/>
                <w:szCs w:val="20"/>
              </w:rPr>
            </w:pPr>
            <w:r>
              <w:rPr>
                <w:rFonts w:cstheme="minorHAnsi"/>
                <w:color w:val="000000" w:themeColor="text1"/>
                <w:sz w:val="20"/>
                <w:szCs w:val="20"/>
              </w:rPr>
              <w:t>July 9, 2024</w:t>
            </w:r>
          </w:p>
        </w:tc>
        <w:tc>
          <w:tcPr>
            <w:tcW w:w="5386" w:type="dxa"/>
            <w:gridSpan w:val="2"/>
          </w:tcPr>
          <w:p w14:paraId="3060B17E"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Next Review Year:</w:t>
            </w:r>
          </w:p>
          <w:p w14:paraId="0885F489" w14:textId="308EDBF1" w:rsidR="00091BE4" w:rsidRPr="005E0F53" w:rsidRDefault="00457C4D" w:rsidP="00556C32">
            <w:pPr>
              <w:ind w:right="105"/>
              <w:rPr>
                <w:rFonts w:cstheme="minorHAnsi"/>
                <w:color w:val="000000" w:themeColor="text1"/>
                <w:sz w:val="20"/>
                <w:szCs w:val="20"/>
              </w:rPr>
            </w:pPr>
            <w:r>
              <w:rPr>
                <w:rFonts w:cstheme="minorHAnsi"/>
                <w:color w:val="000000" w:themeColor="text1"/>
                <w:sz w:val="20"/>
                <w:szCs w:val="20"/>
              </w:rPr>
              <w:t xml:space="preserve">5 years from </w:t>
            </w:r>
            <w:r w:rsidR="00E656C4">
              <w:rPr>
                <w:rFonts w:cstheme="minorHAnsi"/>
                <w:color w:val="000000" w:themeColor="text1"/>
                <w:sz w:val="20"/>
                <w:szCs w:val="20"/>
              </w:rPr>
              <w:t>Last Reviewed Date</w:t>
            </w:r>
          </w:p>
        </w:tc>
      </w:tr>
      <w:tr w:rsidR="00091BE4" w:rsidRPr="005E0F53" w14:paraId="23C1462F" w14:textId="77777777" w:rsidTr="00091BE4">
        <w:trPr>
          <w:trHeight w:val="710"/>
        </w:trPr>
        <w:tc>
          <w:tcPr>
            <w:tcW w:w="5414" w:type="dxa"/>
            <w:gridSpan w:val="2"/>
          </w:tcPr>
          <w:p w14:paraId="07D95E73"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Area(s) this Policy applies to:</w:t>
            </w:r>
          </w:p>
          <w:p w14:paraId="39091853" w14:textId="7E74E39F" w:rsidR="00091BE4" w:rsidRPr="00556C32" w:rsidRDefault="000B46E5" w:rsidP="00556C32">
            <w:pPr>
              <w:ind w:right="105"/>
              <w:rPr>
                <w:rFonts w:cstheme="minorHAnsi"/>
                <w:color w:val="000000" w:themeColor="text1"/>
                <w:sz w:val="20"/>
                <w:szCs w:val="20"/>
              </w:rPr>
            </w:pPr>
            <w:r w:rsidRPr="00556C32">
              <w:rPr>
                <w:rFonts w:cstheme="minorHAnsi"/>
                <w:color w:val="000000" w:themeColor="text1"/>
                <w:sz w:val="20"/>
                <w:szCs w:val="20"/>
              </w:rPr>
              <w:t>Proclamations issued by the City</w:t>
            </w:r>
          </w:p>
        </w:tc>
        <w:tc>
          <w:tcPr>
            <w:tcW w:w="5386" w:type="dxa"/>
            <w:gridSpan w:val="2"/>
          </w:tcPr>
          <w:p w14:paraId="2CF70AFC" w14:textId="77777777" w:rsidR="00091BE4" w:rsidRPr="005E0F53" w:rsidRDefault="00091BE4" w:rsidP="00556C32">
            <w:pPr>
              <w:ind w:right="105"/>
              <w:rPr>
                <w:rFonts w:cstheme="minorHAnsi"/>
                <w:b/>
                <w:color w:val="000000" w:themeColor="text1"/>
                <w:sz w:val="24"/>
                <w:szCs w:val="24"/>
              </w:rPr>
            </w:pPr>
            <w:r w:rsidRPr="005E0F53">
              <w:rPr>
                <w:rFonts w:cstheme="minorHAnsi"/>
                <w:b/>
                <w:color w:val="000000" w:themeColor="text1"/>
                <w:sz w:val="24"/>
                <w:szCs w:val="24"/>
              </w:rPr>
              <w:t>Owner Department(s):</w:t>
            </w:r>
          </w:p>
          <w:p w14:paraId="1C6D2F6E" w14:textId="6E84809A" w:rsidR="00091BE4" w:rsidRPr="005E0F53" w:rsidRDefault="00091BE4" w:rsidP="00556C32">
            <w:pPr>
              <w:ind w:right="105"/>
              <w:rPr>
                <w:rFonts w:cstheme="minorHAnsi"/>
                <w:color w:val="000000" w:themeColor="text1"/>
                <w:sz w:val="24"/>
                <w:szCs w:val="24"/>
              </w:rPr>
            </w:pPr>
            <w:r w:rsidRPr="005E0F53">
              <w:rPr>
                <w:rFonts w:cstheme="minorHAnsi"/>
                <w:color w:val="000000" w:themeColor="text1"/>
                <w:sz w:val="20"/>
                <w:szCs w:val="24"/>
              </w:rPr>
              <w:t xml:space="preserve">Legislative </w:t>
            </w:r>
            <w:r w:rsidR="00864585">
              <w:rPr>
                <w:rFonts w:cstheme="minorHAnsi"/>
                <w:color w:val="000000" w:themeColor="text1"/>
                <w:sz w:val="20"/>
                <w:szCs w:val="24"/>
              </w:rPr>
              <w:t>Service</w:t>
            </w:r>
            <w:r w:rsidR="00C15066">
              <w:rPr>
                <w:rFonts w:cstheme="minorHAnsi"/>
                <w:color w:val="000000" w:themeColor="text1"/>
                <w:sz w:val="20"/>
                <w:szCs w:val="24"/>
              </w:rPr>
              <w:t>s</w:t>
            </w:r>
          </w:p>
        </w:tc>
      </w:tr>
      <w:tr w:rsidR="00091BE4" w:rsidRPr="005E0F53" w14:paraId="02B1F4E1" w14:textId="77777777" w:rsidTr="000B46E5">
        <w:trPr>
          <w:trHeight w:val="629"/>
        </w:trPr>
        <w:tc>
          <w:tcPr>
            <w:tcW w:w="10800" w:type="dxa"/>
            <w:gridSpan w:val="4"/>
          </w:tcPr>
          <w:p w14:paraId="3E6AF48E" w14:textId="77777777" w:rsidR="00C063D9" w:rsidRDefault="00C063D9" w:rsidP="00091BE4">
            <w:pPr>
              <w:ind w:right="105"/>
              <w:rPr>
                <w:rFonts w:cstheme="minorHAnsi"/>
                <w:b/>
                <w:color w:val="000000" w:themeColor="text1"/>
                <w:sz w:val="24"/>
                <w:szCs w:val="24"/>
              </w:rPr>
            </w:pPr>
            <w:r>
              <w:rPr>
                <w:rFonts w:cstheme="minorHAnsi"/>
                <w:b/>
                <w:color w:val="000000" w:themeColor="text1"/>
                <w:sz w:val="24"/>
                <w:szCs w:val="24"/>
              </w:rPr>
              <w:t>Related Policies:</w:t>
            </w:r>
          </w:p>
          <w:p w14:paraId="1D5DB06A" w14:textId="759A603D" w:rsidR="00C063D9" w:rsidRPr="005E0F53" w:rsidRDefault="00C063D9" w:rsidP="00091BE4">
            <w:pPr>
              <w:ind w:right="105"/>
              <w:rPr>
                <w:rFonts w:cstheme="minorHAnsi"/>
                <w:b/>
                <w:color w:val="000000" w:themeColor="text1"/>
                <w:sz w:val="24"/>
                <w:szCs w:val="24"/>
              </w:rPr>
            </w:pPr>
            <w:r>
              <w:rPr>
                <w:rFonts w:cstheme="minorHAnsi"/>
                <w:color w:val="000000" w:themeColor="text1"/>
                <w:sz w:val="20"/>
                <w:szCs w:val="20"/>
                <w:u w:val="single"/>
              </w:rPr>
              <w:t>Community Flag Raising &amp; Flag Protocol Policy</w:t>
            </w:r>
          </w:p>
          <w:p w14:paraId="65B8EEE7" w14:textId="11006543" w:rsidR="0091643F" w:rsidRPr="00A75205" w:rsidRDefault="0091643F" w:rsidP="007B29EA">
            <w:pPr>
              <w:pStyle w:val="ListParagraph"/>
              <w:tabs>
                <w:tab w:val="center" w:pos="4680"/>
                <w:tab w:val="right" w:pos="9360"/>
              </w:tabs>
              <w:spacing w:after="120"/>
              <w:ind w:left="526" w:right="105"/>
              <w:jc w:val="both"/>
              <w:rPr>
                <w:rFonts w:cstheme="minorHAnsi"/>
                <w:color w:val="000000" w:themeColor="text1"/>
                <w:sz w:val="20"/>
                <w:szCs w:val="20"/>
                <w:u w:val="single"/>
              </w:rPr>
            </w:pPr>
          </w:p>
        </w:tc>
      </w:tr>
    </w:tbl>
    <w:p w14:paraId="000C10DE" w14:textId="32292455" w:rsidR="002A6C0A" w:rsidRPr="005E0F53" w:rsidRDefault="00424CF8" w:rsidP="005B3EBF">
      <w:pPr>
        <w:pStyle w:val="NoSpacing"/>
        <w:spacing w:before="120" w:after="120"/>
        <w:ind w:right="105"/>
        <w:rPr>
          <w:rFonts w:cstheme="minorHAnsi"/>
          <w:b/>
          <w:color w:val="000000" w:themeColor="text1"/>
        </w:rPr>
      </w:pPr>
      <w:r w:rsidRPr="005E0F53">
        <w:rPr>
          <w:rFonts w:cstheme="minorHAnsi"/>
          <w:b/>
          <w:color w:val="000000" w:themeColor="text1"/>
        </w:rPr>
        <w:t xml:space="preserve">Note:  Questions about this </w:t>
      </w:r>
      <w:r w:rsidR="009B53B0" w:rsidRPr="005E0F53">
        <w:rPr>
          <w:rFonts w:cstheme="minorHAnsi"/>
          <w:b/>
          <w:color w:val="000000" w:themeColor="text1"/>
        </w:rPr>
        <w:t>Policy</w:t>
      </w:r>
      <w:r w:rsidRPr="005E0F53">
        <w:rPr>
          <w:rFonts w:cstheme="minorHAnsi"/>
          <w:b/>
          <w:color w:val="000000" w:themeColor="text1"/>
        </w:rPr>
        <w:t xml:space="preserve"> should be directed to the Owner Departmen</w:t>
      </w:r>
      <w:r w:rsidR="009B53B0" w:rsidRPr="005E0F53">
        <w:rPr>
          <w:rFonts w:cstheme="minorHAnsi"/>
          <w:b/>
          <w:color w:val="000000" w:themeColor="text1"/>
        </w:rPr>
        <w:t>t</w:t>
      </w:r>
      <w:r w:rsidR="007876DC" w:rsidRPr="005E0F53">
        <w:rPr>
          <w:rFonts w:cstheme="minorHAnsi"/>
          <w:b/>
          <w:color w:val="000000" w:themeColor="text1"/>
        </w:rPr>
        <w:t xml:space="preserve"> (see above)</w:t>
      </w:r>
      <w:r w:rsidRPr="005E0F53">
        <w:rPr>
          <w:rFonts w:cstheme="minorHAnsi"/>
          <w:b/>
          <w:color w:val="000000" w:themeColor="text1"/>
        </w:rPr>
        <w:t>.</w:t>
      </w:r>
    </w:p>
    <w:tbl>
      <w:tblPr>
        <w:tblStyle w:val="TableGrid"/>
        <w:tblW w:w="10890" w:type="dxa"/>
        <w:tblInd w:w="-545" w:type="dxa"/>
        <w:tblLook w:val="04A0" w:firstRow="1" w:lastRow="0" w:firstColumn="1" w:lastColumn="0" w:noHBand="0" w:noVBand="1"/>
      </w:tblPr>
      <w:tblGrid>
        <w:gridCol w:w="10890"/>
      </w:tblGrid>
      <w:tr w:rsidR="005E0F53" w:rsidRPr="00637521" w14:paraId="2D9E4AA7" w14:textId="77777777" w:rsidTr="00E0591B">
        <w:trPr>
          <w:trHeight w:val="467"/>
        </w:trPr>
        <w:tc>
          <w:tcPr>
            <w:tcW w:w="10890" w:type="dxa"/>
            <w:shd w:val="clear" w:color="auto" w:fill="365F91" w:themeFill="accent1" w:themeFillShade="BF"/>
            <w:vAlign w:val="center"/>
          </w:tcPr>
          <w:p w14:paraId="69EFBFCF" w14:textId="46DA4F0C" w:rsidR="00CB6A38" w:rsidRPr="00212B4F" w:rsidRDefault="00AE5071" w:rsidP="007463DD">
            <w:pPr>
              <w:pStyle w:val="ListParagraph"/>
              <w:numPr>
                <w:ilvl w:val="0"/>
                <w:numId w:val="4"/>
              </w:numPr>
              <w:ind w:right="105"/>
              <w:rPr>
                <w:rFonts w:cstheme="minorHAnsi"/>
                <w:b/>
                <w:color w:val="FFFFFF" w:themeColor="background1"/>
                <w:sz w:val="24"/>
                <w:szCs w:val="24"/>
              </w:rPr>
            </w:pPr>
            <w:r w:rsidRPr="00212B4F">
              <w:rPr>
                <w:rFonts w:cstheme="minorHAnsi"/>
                <w:b/>
                <w:color w:val="FFFFFF" w:themeColor="background1"/>
                <w:sz w:val="24"/>
                <w:szCs w:val="24"/>
              </w:rPr>
              <w:t>Purpose</w:t>
            </w:r>
            <w:r w:rsidR="00F07E42" w:rsidRPr="00212B4F">
              <w:rPr>
                <w:rFonts w:cstheme="minorHAnsi"/>
                <w:b/>
                <w:color w:val="FFFFFF" w:themeColor="background1"/>
                <w:sz w:val="24"/>
                <w:szCs w:val="24"/>
              </w:rPr>
              <w:t xml:space="preserve"> Statement </w:t>
            </w:r>
          </w:p>
        </w:tc>
      </w:tr>
      <w:tr w:rsidR="005E0F53" w:rsidRPr="00637521" w14:paraId="586519CE" w14:textId="77777777" w:rsidTr="00E0591B">
        <w:tc>
          <w:tcPr>
            <w:tcW w:w="10890" w:type="dxa"/>
          </w:tcPr>
          <w:p w14:paraId="76A5F997" w14:textId="4DFA5072" w:rsidR="003E69A9" w:rsidRPr="000B46E5" w:rsidRDefault="000B46E5" w:rsidP="000B46E5">
            <w:pPr>
              <w:pStyle w:val="Heading1"/>
              <w:tabs>
                <w:tab w:val="left" w:pos="4680"/>
              </w:tabs>
              <w:spacing w:before="100" w:beforeAutospacing="1"/>
              <w:rPr>
                <w:rFonts w:asciiTheme="minorHAnsi" w:hAnsiTheme="minorHAnsi" w:cstheme="minorHAnsi"/>
                <w:color w:val="0D0D0D"/>
                <w:sz w:val="22"/>
                <w:szCs w:val="22"/>
                <w:shd w:val="clear" w:color="auto" w:fill="FFFFFF"/>
              </w:rPr>
            </w:pPr>
            <w:r>
              <w:rPr>
                <w:rFonts w:asciiTheme="minorHAnsi" w:hAnsiTheme="minorHAnsi" w:cstheme="minorHAnsi"/>
                <w:color w:val="0D0D0D"/>
                <w:sz w:val="22"/>
                <w:szCs w:val="22"/>
                <w:shd w:val="clear" w:color="auto" w:fill="FFFFFF"/>
              </w:rPr>
              <w:t>The purpose of the Proclamation Policy is to provide a standard to govern requests for proclamations issued by the City of Markham (City) in recognition of individuals, events, organizations or community groups of significance in the City.</w:t>
            </w:r>
          </w:p>
        </w:tc>
      </w:tr>
      <w:tr w:rsidR="00F614C8" w:rsidRPr="00637521" w14:paraId="2870800F" w14:textId="77777777" w:rsidTr="00E0591B">
        <w:trPr>
          <w:trHeight w:val="467"/>
        </w:trPr>
        <w:tc>
          <w:tcPr>
            <w:tcW w:w="10890" w:type="dxa"/>
            <w:shd w:val="clear" w:color="auto" w:fill="365F91" w:themeFill="accent1" w:themeFillShade="BF"/>
            <w:vAlign w:val="center"/>
          </w:tcPr>
          <w:p w14:paraId="399BC8BB" w14:textId="558BE374" w:rsidR="00F614C8" w:rsidRPr="00212B4F" w:rsidRDefault="00F614C8" w:rsidP="00F614C8">
            <w:pPr>
              <w:pStyle w:val="ListParagraph"/>
              <w:numPr>
                <w:ilvl w:val="0"/>
                <w:numId w:val="4"/>
              </w:numPr>
              <w:ind w:right="105"/>
              <w:rPr>
                <w:rFonts w:cstheme="minorHAnsi"/>
                <w:b/>
                <w:color w:val="FFFFFF" w:themeColor="background1"/>
                <w:sz w:val="24"/>
                <w:szCs w:val="24"/>
              </w:rPr>
            </w:pPr>
            <w:r w:rsidRPr="00212B4F">
              <w:rPr>
                <w:rFonts w:cstheme="minorHAnsi"/>
                <w:b/>
                <w:color w:val="FFFFFF" w:themeColor="background1"/>
                <w:sz w:val="24"/>
                <w:szCs w:val="24"/>
              </w:rPr>
              <w:t xml:space="preserve">Applicability and Scope Statement </w:t>
            </w:r>
          </w:p>
        </w:tc>
      </w:tr>
      <w:tr w:rsidR="00F614C8" w:rsidRPr="00637521" w14:paraId="76D1BA98" w14:textId="77777777" w:rsidTr="00E0591B">
        <w:trPr>
          <w:trHeight w:val="467"/>
        </w:trPr>
        <w:tc>
          <w:tcPr>
            <w:tcW w:w="10890" w:type="dxa"/>
            <w:vAlign w:val="center"/>
          </w:tcPr>
          <w:p w14:paraId="7EED75EB" w14:textId="65632F0A" w:rsidR="00F614C8" w:rsidRPr="00F614C8" w:rsidRDefault="005905CA" w:rsidP="00F614C8">
            <w:pPr>
              <w:ind w:right="105"/>
              <w:rPr>
                <w:rFonts w:cstheme="minorHAnsi"/>
                <w:color w:val="000000" w:themeColor="text1"/>
              </w:rPr>
            </w:pPr>
            <w:r>
              <w:t>The City of Markham's Proclamation Policy applies to all requests for official proclamations submitted to the City. This policy encompasses the criteria, procedures, and guidelines for issuing proclamations that recognize significant events, individuals, achievements, or causes within the community. It applies to all individuals and organizations seeking recognition from the City of Markham and outlines the roles and responsibilities of the City Clerk, the Office of the Mayor and City Council in reviewing and approving these requests. The policy ensures that all proclamations are handled consistently, transparently, and in alignment with the City’s values and priorities.</w:t>
            </w:r>
          </w:p>
        </w:tc>
      </w:tr>
      <w:tr w:rsidR="00F614C8" w:rsidRPr="00637521" w14:paraId="2BE2EA28" w14:textId="77777777" w:rsidTr="00E0591B">
        <w:trPr>
          <w:trHeight w:val="467"/>
        </w:trPr>
        <w:tc>
          <w:tcPr>
            <w:tcW w:w="10890" w:type="dxa"/>
            <w:shd w:val="clear" w:color="auto" w:fill="365F91" w:themeFill="accent1" w:themeFillShade="BF"/>
            <w:vAlign w:val="center"/>
          </w:tcPr>
          <w:p w14:paraId="66F04DBB" w14:textId="40A51CA9" w:rsidR="00F614C8" w:rsidRPr="00212B4F" w:rsidRDefault="00F614C8" w:rsidP="00F614C8">
            <w:pPr>
              <w:pStyle w:val="ListParagraph"/>
              <w:numPr>
                <w:ilvl w:val="0"/>
                <w:numId w:val="4"/>
              </w:numPr>
              <w:ind w:right="105"/>
              <w:rPr>
                <w:rFonts w:cstheme="minorHAnsi"/>
                <w:b/>
                <w:color w:val="FFFFFF" w:themeColor="background1"/>
                <w:sz w:val="24"/>
                <w:szCs w:val="24"/>
              </w:rPr>
            </w:pPr>
            <w:r w:rsidRPr="00212B4F">
              <w:rPr>
                <w:rFonts w:cstheme="minorHAnsi"/>
                <w:b/>
                <w:color w:val="FFFFFF" w:themeColor="background1"/>
                <w:sz w:val="24"/>
                <w:szCs w:val="24"/>
              </w:rPr>
              <w:t>Background</w:t>
            </w:r>
          </w:p>
        </w:tc>
      </w:tr>
      <w:tr w:rsidR="00F614C8" w:rsidRPr="00637521" w14:paraId="2F51460C" w14:textId="77777777" w:rsidTr="00556C32">
        <w:trPr>
          <w:trHeight w:val="917"/>
        </w:trPr>
        <w:tc>
          <w:tcPr>
            <w:tcW w:w="10890" w:type="dxa"/>
            <w:vAlign w:val="center"/>
          </w:tcPr>
          <w:p w14:paraId="2742234F" w14:textId="0A573B8E" w:rsidR="00F614C8" w:rsidRPr="00556C32" w:rsidRDefault="00556C32" w:rsidP="00556C32">
            <w:pPr>
              <w:spacing w:after="200" w:line="276" w:lineRule="auto"/>
              <w:jc w:val="both"/>
            </w:pPr>
            <w:r>
              <w:rPr>
                <w:color w:val="0D0D0D"/>
              </w:rPr>
              <w:t xml:space="preserve">On May 3, 2011, Markham City Council adopted the Proclamations Policy. The Policy outlines the process for handling requests for proclamations issued by the City to recognize significant individuals, events, organizations, or community groups within Markham. </w:t>
            </w:r>
          </w:p>
        </w:tc>
      </w:tr>
      <w:tr w:rsidR="00F614C8" w:rsidRPr="00637521" w14:paraId="7B32D518" w14:textId="77777777" w:rsidTr="00E0591B">
        <w:trPr>
          <w:trHeight w:val="467"/>
        </w:trPr>
        <w:tc>
          <w:tcPr>
            <w:tcW w:w="10890" w:type="dxa"/>
            <w:shd w:val="clear" w:color="auto" w:fill="365F91" w:themeFill="accent1" w:themeFillShade="BF"/>
            <w:vAlign w:val="center"/>
          </w:tcPr>
          <w:p w14:paraId="5BF9049D" w14:textId="4F946497" w:rsidR="00F614C8" w:rsidRPr="00212B4F" w:rsidRDefault="00F614C8" w:rsidP="00F614C8">
            <w:pPr>
              <w:pStyle w:val="ListParagraph"/>
              <w:numPr>
                <w:ilvl w:val="0"/>
                <w:numId w:val="4"/>
              </w:numPr>
              <w:ind w:right="105"/>
              <w:rPr>
                <w:rFonts w:cstheme="minorHAnsi"/>
                <w:b/>
                <w:color w:val="FFFFFF" w:themeColor="background1"/>
                <w:sz w:val="24"/>
                <w:szCs w:val="24"/>
              </w:rPr>
            </w:pPr>
            <w:r w:rsidRPr="00212B4F">
              <w:rPr>
                <w:rFonts w:cstheme="minorHAnsi"/>
                <w:b/>
                <w:color w:val="FFFFFF" w:themeColor="background1"/>
                <w:sz w:val="24"/>
                <w:szCs w:val="24"/>
              </w:rPr>
              <w:t>Definitions</w:t>
            </w:r>
          </w:p>
        </w:tc>
      </w:tr>
      <w:tr w:rsidR="00F614C8" w:rsidRPr="00637521" w14:paraId="337E6430" w14:textId="77777777" w:rsidTr="00E0591B">
        <w:trPr>
          <w:trHeight w:val="467"/>
        </w:trPr>
        <w:tc>
          <w:tcPr>
            <w:tcW w:w="10890" w:type="dxa"/>
            <w:shd w:val="clear" w:color="auto" w:fill="auto"/>
            <w:vAlign w:val="center"/>
          </w:tcPr>
          <w:p w14:paraId="106ECC4F" w14:textId="77777777" w:rsidR="00F614C8" w:rsidRPr="0022639C" w:rsidRDefault="00F614C8" w:rsidP="00556C32">
            <w:pPr>
              <w:spacing w:before="100" w:beforeAutospacing="1" w:after="200"/>
              <w:ind w:right="108"/>
              <w:jc w:val="both"/>
              <w:rPr>
                <w:rFonts w:cstheme="minorHAnsi"/>
                <w:lang w:val="en-US"/>
              </w:rPr>
            </w:pPr>
            <w:r w:rsidRPr="0022639C">
              <w:rPr>
                <w:rFonts w:cstheme="minorHAnsi"/>
                <w:lang w:val="en-US"/>
              </w:rPr>
              <w:t>Unless otherwise specified, all definitions are as in the</w:t>
            </w:r>
            <w:r w:rsidRPr="0022639C">
              <w:rPr>
                <w:rFonts w:cstheme="minorHAnsi"/>
                <w:i/>
                <w:iCs/>
                <w:lang w:val="en-US"/>
              </w:rPr>
              <w:t xml:space="preserve"> </w:t>
            </w:r>
            <w:r w:rsidRPr="0022639C">
              <w:rPr>
                <w:rFonts w:cstheme="minorHAnsi"/>
                <w:lang w:val="en-US"/>
              </w:rPr>
              <w:t xml:space="preserve">City of Markham Council Code of Conduct and the Municipal Act. </w:t>
            </w:r>
          </w:p>
          <w:p w14:paraId="2A45A749" w14:textId="77777777" w:rsidR="00F614C8" w:rsidRPr="0022639C" w:rsidRDefault="00F614C8" w:rsidP="00017D09">
            <w:pPr>
              <w:pStyle w:val="ListParagraph"/>
              <w:numPr>
                <w:ilvl w:val="0"/>
                <w:numId w:val="2"/>
              </w:numPr>
              <w:spacing w:after="160" w:line="259" w:lineRule="auto"/>
              <w:ind w:left="340" w:right="144" w:hanging="340"/>
              <w:jc w:val="both"/>
              <w:rPr>
                <w:lang w:val="en-US"/>
              </w:rPr>
            </w:pPr>
            <w:r w:rsidRPr="007B29EA">
              <w:rPr>
                <w:lang w:val="en-US"/>
              </w:rPr>
              <w:t>“City”</w:t>
            </w:r>
            <w:r w:rsidRPr="0022639C">
              <w:rPr>
                <w:lang w:val="en-US"/>
              </w:rPr>
              <w:t xml:space="preserve"> means The Corporation of the City of Markham.</w:t>
            </w:r>
          </w:p>
          <w:p w14:paraId="4D2F7210" w14:textId="77777777" w:rsidR="00F614C8" w:rsidRPr="0022639C" w:rsidRDefault="00F614C8" w:rsidP="00017D09">
            <w:pPr>
              <w:pStyle w:val="ListParagraph"/>
              <w:numPr>
                <w:ilvl w:val="0"/>
                <w:numId w:val="2"/>
              </w:numPr>
              <w:spacing w:after="160" w:line="259" w:lineRule="auto"/>
              <w:ind w:left="340" w:right="144" w:hanging="340"/>
              <w:jc w:val="both"/>
              <w:rPr>
                <w:lang w:val="en-US"/>
              </w:rPr>
            </w:pPr>
            <w:r w:rsidRPr="007B29EA">
              <w:rPr>
                <w:lang w:val="en-US"/>
              </w:rPr>
              <w:t>“City Clerk”</w:t>
            </w:r>
            <w:r w:rsidRPr="0022639C">
              <w:rPr>
                <w:b/>
                <w:bCs/>
                <w:lang w:val="en-US"/>
              </w:rPr>
              <w:t xml:space="preserve"> </w:t>
            </w:r>
            <w:r w:rsidRPr="0022639C">
              <w:rPr>
                <w:lang w:val="en-US"/>
              </w:rPr>
              <w:t xml:space="preserve">means the Clerk and Returning Officer of the Corporation of the City of Markham. </w:t>
            </w:r>
          </w:p>
          <w:p w14:paraId="3037A1C9" w14:textId="77777777" w:rsidR="00F614C8" w:rsidRPr="0022639C" w:rsidRDefault="00F614C8" w:rsidP="00017D09">
            <w:pPr>
              <w:pStyle w:val="ListParagraph"/>
              <w:numPr>
                <w:ilvl w:val="0"/>
                <w:numId w:val="2"/>
              </w:numPr>
              <w:spacing w:after="160" w:line="259" w:lineRule="auto"/>
              <w:ind w:left="340" w:right="144" w:hanging="340"/>
              <w:jc w:val="both"/>
              <w:rPr>
                <w:lang w:val="en-US"/>
              </w:rPr>
            </w:pPr>
            <w:r w:rsidRPr="007B29EA">
              <w:rPr>
                <w:lang w:val="en-US"/>
              </w:rPr>
              <w:t>“Council”</w:t>
            </w:r>
            <w:r w:rsidRPr="0022639C">
              <w:rPr>
                <w:lang w:val="en-US"/>
              </w:rPr>
              <w:t xml:space="preserve"> means Council of the City.</w:t>
            </w:r>
          </w:p>
          <w:p w14:paraId="61466AEB" w14:textId="77777777" w:rsidR="00F614C8" w:rsidRDefault="00F614C8" w:rsidP="00017D09">
            <w:pPr>
              <w:pStyle w:val="ListParagraph"/>
              <w:numPr>
                <w:ilvl w:val="0"/>
                <w:numId w:val="2"/>
              </w:numPr>
              <w:spacing w:after="160" w:line="259" w:lineRule="auto"/>
              <w:ind w:left="340" w:right="144" w:hanging="340"/>
              <w:jc w:val="both"/>
              <w:rPr>
                <w:lang w:val="en-US"/>
              </w:rPr>
            </w:pPr>
            <w:r w:rsidRPr="007B29EA">
              <w:rPr>
                <w:lang w:val="en-US"/>
              </w:rPr>
              <w:t>“Councillor”</w:t>
            </w:r>
            <w:r w:rsidRPr="0022639C">
              <w:rPr>
                <w:lang w:val="en-US"/>
              </w:rPr>
              <w:t xml:space="preserve"> means a Member of Council. </w:t>
            </w:r>
          </w:p>
          <w:p w14:paraId="39560158" w14:textId="3B928D52" w:rsidR="00F614C8" w:rsidRPr="00F614C8" w:rsidRDefault="00F614C8" w:rsidP="00017D09">
            <w:pPr>
              <w:pStyle w:val="ListParagraph"/>
              <w:numPr>
                <w:ilvl w:val="0"/>
                <w:numId w:val="2"/>
              </w:numPr>
              <w:spacing w:after="160" w:line="259" w:lineRule="auto"/>
              <w:ind w:left="340" w:right="144" w:hanging="340"/>
              <w:jc w:val="both"/>
              <w:rPr>
                <w:lang w:val="en-US"/>
              </w:rPr>
            </w:pPr>
            <w:r w:rsidRPr="007B29EA">
              <w:rPr>
                <w:lang w:val="en-US"/>
              </w:rPr>
              <w:t>“Staff”</w:t>
            </w:r>
            <w:r w:rsidRPr="0022639C">
              <w:rPr>
                <w:lang w:val="en-US"/>
              </w:rPr>
              <w:t xml:space="preserve"> </w:t>
            </w:r>
            <w:r w:rsidRPr="00463AB1">
              <w:t xml:space="preserve">includes anyone employed by the City including full-time, part-time, </w:t>
            </w:r>
            <w:proofErr w:type="gramStart"/>
            <w:r w:rsidRPr="00463AB1">
              <w:t>temporary</w:t>
            </w:r>
            <w:proofErr w:type="gramEnd"/>
            <w:r w:rsidRPr="00463AB1">
              <w:t xml:space="preserve"> or seasonal Staff, contract</w:t>
            </w:r>
            <w:r>
              <w:t xml:space="preserve"> s</w:t>
            </w:r>
            <w:r w:rsidRPr="00463AB1">
              <w:t>taff, students and volunteers in accordance with the Municipal Act, but does not include Councillors, who are not employees of the City. Contractors doing work for the City are considered Staff for the purposes of this Policy.</w:t>
            </w:r>
          </w:p>
        </w:tc>
      </w:tr>
      <w:tr w:rsidR="00F614C8" w:rsidRPr="00637521" w14:paraId="41CA9E3A" w14:textId="77777777" w:rsidTr="00E0591B">
        <w:trPr>
          <w:trHeight w:val="557"/>
        </w:trPr>
        <w:tc>
          <w:tcPr>
            <w:tcW w:w="10890" w:type="dxa"/>
            <w:shd w:val="clear" w:color="auto" w:fill="365F91" w:themeFill="accent1" w:themeFillShade="BF"/>
            <w:vAlign w:val="center"/>
          </w:tcPr>
          <w:p w14:paraId="12D64967" w14:textId="7C002734" w:rsidR="00F614C8" w:rsidRPr="00212B4F" w:rsidRDefault="00F614C8" w:rsidP="00F614C8">
            <w:pPr>
              <w:pStyle w:val="ListParagraph"/>
              <w:numPr>
                <w:ilvl w:val="0"/>
                <w:numId w:val="4"/>
              </w:numPr>
              <w:ind w:right="105"/>
              <w:rPr>
                <w:rFonts w:cstheme="minorHAnsi"/>
                <w:b/>
                <w:color w:val="FFFFFF" w:themeColor="background1"/>
                <w:sz w:val="24"/>
                <w:szCs w:val="24"/>
              </w:rPr>
            </w:pPr>
            <w:r w:rsidRPr="00212B4F">
              <w:rPr>
                <w:rFonts w:cstheme="minorHAnsi"/>
                <w:b/>
                <w:color w:val="FFFFFF" w:themeColor="background1"/>
                <w:sz w:val="24"/>
                <w:szCs w:val="24"/>
              </w:rPr>
              <w:t>Policy Statements</w:t>
            </w:r>
          </w:p>
        </w:tc>
      </w:tr>
      <w:tr w:rsidR="00F614C8" w:rsidRPr="00637521" w14:paraId="7EA2D749" w14:textId="77777777" w:rsidTr="00556C32">
        <w:trPr>
          <w:trHeight w:val="2420"/>
        </w:trPr>
        <w:tc>
          <w:tcPr>
            <w:tcW w:w="10890" w:type="dxa"/>
            <w:shd w:val="clear" w:color="auto" w:fill="auto"/>
          </w:tcPr>
          <w:p w14:paraId="4B2C3267" w14:textId="377C3A3F" w:rsidR="009560E4" w:rsidRDefault="00F614C8" w:rsidP="007B29EA">
            <w:pPr>
              <w:spacing w:before="100" w:beforeAutospacing="1" w:after="100" w:afterAutospacing="1"/>
              <w:ind w:right="105"/>
              <w:jc w:val="both"/>
              <w:rPr>
                <w:rFonts w:cstheme="minorHAnsi"/>
                <w:color w:val="000000" w:themeColor="text1"/>
              </w:rPr>
            </w:pPr>
            <w:r w:rsidRPr="00FE7185">
              <w:rPr>
                <w:rFonts w:cstheme="minorHAnsi"/>
                <w:color w:val="000000" w:themeColor="text1"/>
              </w:rPr>
              <w:lastRenderedPageBreak/>
              <w:t xml:space="preserve">The City </w:t>
            </w:r>
            <w:r w:rsidR="009560E4">
              <w:rPr>
                <w:rFonts w:cstheme="minorHAnsi"/>
                <w:color w:val="000000" w:themeColor="text1"/>
              </w:rPr>
              <w:t xml:space="preserve">of Markham </w:t>
            </w:r>
            <w:r w:rsidRPr="00FE7185">
              <w:rPr>
                <w:rFonts w:cstheme="minorHAnsi"/>
                <w:color w:val="000000" w:themeColor="text1"/>
              </w:rPr>
              <w:t xml:space="preserve">issues proclamations to recognize individuals, events, organizations and community groups of significance to the City. A proclamation will recognize a particular day, </w:t>
            </w:r>
            <w:proofErr w:type="gramStart"/>
            <w:r w:rsidRPr="00FE7185">
              <w:rPr>
                <w:rFonts w:cstheme="minorHAnsi"/>
                <w:color w:val="000000" w:themeColor="text1"/>
              </w:rPr>
              <w:t>week</w:t>
            </w:r>
            <w:proofErr w:type="gramEnd"/>
            <w:r w:rsidRPr="00FE7185">
              <w:rPr>
                <w:rFonts w:cstheme="minorHAnsi"/>
                <w:color w:val="000000" w:themeColor="text1"/>
              </w:rPr>
              <w:t xml:space="preserve"> or month.</w:t>
            </w:r>
            <w:r w:rsidR="007B29EA">
              <w:rPr>
                <w:rFonts w:cstheme="minorHAnsi"/>
                <w:color w:val="000000" w:themeColor="text1"/>
              </w:rPr>
              <w:t xml:space="preserve">  A</w:t>
            </w:r>
            <w:r w:rsidRPr="004750E5">
              <w:rPr>
                <w:rFonts w:cstheme="minorHAnsi"/>
                <w:color w:val="000000" w:themeColor="text1"/>
              </w:rPr>
              <w:t xml:space="preserve"> proclamation is issued to acknowledge the effort and commitment of an individual, organization or community group and should not be interpreted as an endorsement by the City. </w:t>
            </w:r>
          </w:p>
          <w:p w14:paraId="1067819C" w14:textId="67E1D139" w:rsidR="00F614C8" w:rsidRPr="009560E4" w:rsidRDefault="006C3024" w:rsidP="007B29EA">
            <w:pPr>
              <w:spacing w:before="100" w:beforeAutospacing="1" w:after="100" w:afterAutospacing="1"/>
              <w:ind w:right="105"/>
              <w:jc w:val="both"/>
              <w:rPr>
                <w:rFonts w:cstheme="minorHAnsi"/>
                <w:b/>
                <w:bCs/>
                <w:color w:val="000000" w:themeColor="text1"/>
              </w:rPr>
            </w:pPr>
            <w:r w:rsidRPr="009560E4">
              <w:rPr>
                <w:rFonts w:cstheme="minorHAnsi"/>
                <w:b/>
                <w:bCs/>
                <w:color w:val="000000" w:themeColor="text1"/>
              </w:rPr>
              <w:t xml:space="preserve">The </w:t>
            </w:r>
            <w:r w:rsidR="009560E4" w:rsidRPr="009560E4">
              <w:rPr>
                <w:rFonts w:cstheme="minorHAnsi"/>
                <w:b/>
                <w:bCs/>
                <w:color w:val="000000" w:themeColor="text1"/>
              </w:rPr>
              <w:t xml:space="preserve">City </w:t>
            </w:r>
            <w:r w:rsidR="009560E4">
              <w:rPr>
                <w:rFonts w:cstheme="minorHAnsi"/>
                <w:b/>
                <w:bCs/>
                <w:color w:val="000000" w:themeColor="text1"/>
              </w:rPr>
              <w:t xml:space="preserve">of Markham </w:t>
            </w:r>
            <w:r w:rsidR="009560E4" w:rsidRPr="009560E4">
              <w:rPr>
                <w:rFonts w:cstheme="minorHAnsi"/>
                <w:b/>
                <w:bCs/>
                <w:color w:val="000000" w:themeColor="text1"/>
              </w:rPr>
              <w:t xml:space="preserve">will </w:t>
            </w:r>
            <w:r w:rsidR="009560E4">
              <w:rPr>
                <w:rFonts w:cstheme="minorHAnsi"/>
                <w:b/>
                <w:bCs/>
                <w:color w:val="000000" w:themeColor="text1"/>
              </w:rPr>
              <w:t xml:space="preserve">annually </w:t>
            </w:r>
            <w:r w:rsidRPr="009560E4">
              <w:rPr>
                <w:rFonts w:cstheme="minorHAnsi"/>
                <w:b/>
                <w:bCs/>
                <w:color w:val="000000" w:themeColor="text1"/>
              </w:rPr>
              <w:t>proclaim</w:t>
            </w:r>
            <w:r w:rsidR="009560E4">
              <w:rPr>
                <w:rFonts w:cstheme="minorHAnsi"/>
                <w:b/>
                <w:bCs/>
                <w:color w:val="000000" w:themeColor="text1"/>
              </w:rPr>
              <w:t xml:space="preserve"> </w:t>
            </w:r>
            <w:r w:rsidR="009560E4" w:rsidRPr="009560E4">
              <w:rPr>
                <w:rFonts w:cstheme="minorHAnsi"/>
                <w:b/>
                <w:bCs/>
                <w:color w:val="000000" w:themeColor="text1"/>
              </w:rPr>
              <w:t xml:space="preserve">the following </w:t>
            </w:r>
            <w:r w:rsidRPr="009560E4">
              <w:rPr>
                <w:rFonts w:cstheme="minorHAnsi"/>
                <w:b/>
                <w:bCs/>
                <w:color w:val="000000" w:themeColor="text1"/>
              </w:rPr>
              <w:t>a</w:t>
            </w:r>
            <w:r w:rsidR="00F614C8" w:rsidRPr="009560E4">
              <w:rPr>
                <w:rFonts w:cstheme="minorHAnsi"/>
                <w:b/>
                <w:bCs/>
                <w:color w:val="000000" w:themeColor="text1"/>
              </w:rPr>
              <w:t>s a</w:t>
            </w:r>
            <w:r w:rsidR="00F614C8" w:rsidRPr="009560E4">
              <w:rPr>
                <w:b/>
                <w:bCs/>
              </w:rPr>
              <w:t xml:space="preserve"> symbol of </w:t>
            </w:r>
            <w:r w:rsidR="009560E4" w:rsidRPr="009560E4">
              <w:rPr>
                <w:b/>
                <w:bCs/>
              </w:rPr>
              <w:t xml:space="preserve">Markham’s </w:t>
            </w:r>
            <w:r w:rsidR="00F614C8" w:rsidRPr="009560E4">
              <w:rPr>
                <w:b/>
                <w:bCs/>
              </w:rPr>
              <w:t xml:space="preserve">dedication to creating a safe and inclusive environment for everyone: </w:t>
            </w:r>
          </w:p>
          <w:p w14:paraId="0AE67A8D" w14:textId="77777777" w:rsidR="00017D09" w:rsidRPr="00017D09" w:rsidRDefault="00017D09" w:rsidP="00017D09">
            <w:pPr>
              <w:numPr>
                <w:ilvl w:val="0"/>
                <w:numId w:val="18"/>
              </w:numPr>
              <w:spacing w:before="100" w:beforeAutospacing="1" w:after="100" w:afterAutospacing="1"/>
              <w:jc w:val="both"/>
              <w:rPr>
                <w:b/>
                <w:bCs/>
              </w:rPr>
            </w:pPr>
            <w:r w:rsidRPr="00017D09">
              <w:rPr>
                <w:b/>
                <w:bCs/>
              </w:rPr>
              <w:t>Tamil Heritage Month (January)</w:t>
            </w:r>
          </w:p>
          <w:p w14:paraId="46F823DA" w14:textId="77777777" w:rsidR="00017D09" w:rsidRPr="00017D09" w:rsidRDefault="00017D09" w:rsidP="00017D09">
            <w:pPr>
              <w:numPr>
                <w:ilvl w:val="0"/>
                <w:numId w:val="18"/>
              </w:numPr>
              <w:spacing w:before="100" w:beforeAutospacing="1" w:after="100" w:afterAutospacing="1"/>
              <w:jc w:val="both"/>
              <w:rPr>
                <w:b/>
                <w:bCs/>
              </w:rPr>
            </w:pPr>
            <w:r w:rsidRPr="00017D09">
              <w:rPr>
                <w:b/>
                <w:bCs/>
              </w:rPr>
              <w:t>International Holocaust Remembrance Day (January 27)</w:t>
            </w:r>
          </w:p>
          <w:p w14:paraId="3884379D"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Day of Remembrance and Action against Islamophobia (January 29)</w:t>
            </w:r>
          </w:p>
          <w:p w14:paraId="43565E92" w14:textId="77777777" w:rsidR="00017D09" w:rsidRPr="00017D09" w:rsidRDefault="00017D09" w:rsidP="00017D09">
            <w:pPr>
              <w:numPr>
                <w:ilvl w:val="0"/>
                <w:numId w:val="18"/>
              </w:numPr>
              <w:spacing w:before="100" w:beforeAutospacing="1" w:after="100" w:afterAutospacing="1"/>
              <w:jc w:val="both"/>
              <w:rPr>
                <w:b/>
                <w:bCs/>
              </w:rPr>
            </w:pPr>
            <w:r w:rsidRPr="00017D09">
              <w:rPr>
                <w:b/>
                <w:bCs/>
              </w:rPr>
              <w:t>Black History Month (February)</w:t>
            </w:r>
          </w:p>
          <w:p w14:paraId="6376ED64" w14:textId="77777777" w:rsidR="00017D09" w:rsidRPr="00017D09" w:rsidRDefault="00017D09" w:rsidP="00017D09">
            <w:pPr>
              <w:numPr>
                <w:ilvl w:val="0"/>
                <w:numId w:val="18"/>
              </w:numPr>
              <w:spacing w:before="100" w:beforeAutospacing="1" w:after="100" w:afterAutospacing="1"/>
              <w:jc w:val="both"/>
              <w:rPr>
                <w:b/>
                <w:bCs/>
              </w:rPr>
            </w:pPr>
            <w:r w:rsidRPr="00017D09">
              <w:rPr>
                <w:b/>
                <w:bCs/>
              </w:rPr>
              <w:t>Chinese Heritage Month (February)</w:t>
            </w:r>
          </w:p>
          <w:p w14:paraId="647DF3D0" w14:textId="77777777" w:rsidR="00017D09" w:rsidRPr="00017D09" w:rsidRDefault="00017D09" w:rsidP="00017D09">
            <w:pPr>
              <w:numPr>
                <w:ilvl w:val="0"/>
                <w:numId w:val="18"/>
              </w:numPr>
              <w:spacing w:before="100" w:beforeAutospacing="1" w:after="100" w:afterAutospacing="1"/>
              <w:jc w:val="both"/>
              <w:rPr>
                <w:b/>
                <w:bCs/>
              </w:rPr>
            </w:pPr>
            <w:r w:rsidRPr="00017D09">
              <w:rPr>
                <w:b/>
                <w:bCs/>
              </w:rPr>
              <w:t>Hellenic Heritage Month (March)</w:t>
            </w:r>
          </w:p>
          <w:p w14:paraId="4EFF4E46" w14:textId="77777777" w:rsidR="00017D09" w:rsidRPr="00017D09" w:rsidRDefault="00017D09" w:rsidP="00017D09">
            <w:pPr>
              <w:numPr>
                <w:ilvl w:val="0"/>
                <w:numId w:val="18"/>
              </w:numPr>
              <w:spacing w:before="100" w:beforeAutospacing="1" w:after="100" w:afterAutospacing="1"/>
              <w:jc w:val="both"/>
              <w:rPr>
                <w:b/>
                <w:bCs/>
              </w:rPr>
            </w:pPr>
            <w:r w:rsidRPr="00017D09">
              <w:rPr>
                <w:b/>
                <w:bCs/>
              </w:rPr>
              <w:t>Irish Heritage Month (March)</w:t>
            </w:r>
          </w:p>
          <w:p w14:paraId="336AB9DC" w14:textId="77777777" w:rsidR="00017D09" w:rsidRPr="00017D09" w:rsidRDefault="00017D09" w:rsidP="00017D09">
            <w:pPr>
              <w:numPr>
                <w:ilvl w:val="0"/>
                <w:numId w:val="18"/>
              </w:numPr>
              <w:spacing w:before="100" w:beforeAutospacing="1" w:after="100" w:afterAutospacing="1"/>
              <w:jc w:val="both"/>
              <w:rPr>
                <w:b/>
                <w:bCs/>
              </w:rPr>
            </w:pPr>
            <w:r w:rsidRPr="00017D09">
              <w:rPr>
                <w:b/>
                <w:bCs/>
              </w:rPr>
              <w:t>Persian Heritage Month (March)</w:t>
            </w:r>
          </w:p>
          <w:p w14:paraId="2068EC04" w14:textId="77777777" w:rsidR="00017D09" w:rsidRPr="00017D09" w:rsidRDefault="00017D09" w:rsidP="00017D09">
            <w:pPr>
              <w:numPr>
                <w:ilvl w:val="0"/>
                <w:numId w:val="18"/>
              </w:numPr>
              <w:spacing w:before="100" w:beforeAutospacing="1" w:after="100" w:afterAutospacing="1"/>
              <w:jc w:val="both"/>
              <w:rPr>
                <w:b/>
                <w:bCs/>
              </w:rPr>
            </w:pPr>
            <w:r w:rsidRPr="00017D09">
              <w:rPr>
                <w:b/>
                <w:bCs/>
              </w:rPr>
              <w:t>International Women’s Day (March 8)</w:t>
            </w:r>
          </w:p>
          <w:p w14:paraId="743306AE" w14:textId="77777777" w:rsidR="00017D09" w:rsidRPr="00017D09" w:rsidRDefault="00017D09" w:rsidP="00017D09">
            <w:pPr>
              <w:numPr>
                <w:ilvl w:val="0"/>
                <w:numId w:val="18"/>
              </w:numPr>
              <w:spacing w:before="100" w:beforeAutospacing="1" w:after="100" w:afterAutospacing="1"/>
              <w:jc w:val="both"/>
              <w:rPr>
                <w:b/>
                <w:bCs/>
              </w:rPr>
            </w:pPr>
            <w:r w:rsidRPr="00017D09">
              <w:rPr>
                <w:b/>
                <w:bCs/>
              </w:rPr>
              <w:t>International Day for the Elimination of Racial Discrimination (March 21)</w:t>
            </w:r>
          </w:p>
          <w:p w14:paraId="64942803" w14:textId="77777777" w:rsidR="00017D09" w:rsidRPr="00017D09" w:rsidRDefault="00017D09" w:rsidP="00017D09">
            <w:pPr>
              <w:numPr>
                <w:ilvl w:val="0"/>
                <w:numId w:val="18"/>
              </w:numPr>
              <w:spacing w:before="100" w:beforeAutospacing="1" w:after="100" w:afterAutospacing="1"/>
              <w:jc w:val="both"/>
              <w:rPr>
                <w:b/>
                <w:bCs/>
              </w:rPr>
            </w:pPr>
            <w:r w:rsidRPr="00017D09">
              <w:rPr>
                <w:b/>
                <w:bCs/>
              </w:rPr>
              <w:t>Sikh Heritage Month (April)</w:t>
            </w:r>
          </w:p>
          <w:p w14:paraId="22CFDD06"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Day of Mourning (April 28)</w:t>
            </w:r>
          </w:p>
          <w:p w14:paraId="1B5EF22B" w14:textId="77777777" w:rsidR="00017D09" w:rsidRPr="00017D09" w:rsidRDefault="00017D09" w:rsidP="00017D09">
            <w:pPr>
              <w:numPr>
                <w:ilvl w:val="0"/>
                <w:numId w:val="18"/>
              </w:numPr>
              <w:spacing w:before="100" w:beforeAutospacing="1" w:after="100" w:afterAutospacing="1"/>
              <w:jc w:val="both"/>
              <w:rPr>
                <w:b/>
                <w:bCs/>
              </w:rPr>
            </w:pPr>
            <w:r w:rsidRPr="00017D09">
              <w:rPr>
                <w:b/>
                <w:bCs/>
              </w:rPr>
              <w:t>Armenian Heritage Month (May)</w:t>
            </w:r>
          </w:p>
          <w:p w14:paraId="247D1DEF" w14:textId="77777777" w:rsidR="00017D09" w:rsidRPr="00017D09" w:rsidRDefault="00017D09" w:rsidP="00017D09">
            <w:pPr>
              <w:numPr>
                <w:ilvl w:val="0"/>
                <w:numId w:val="18"/>
              </w:numPr>
              <w:spacing w:before="100" w:beforeAutospacing="1" w:after="100" w:afterAutospacing="1"/>
              <w:jc w:val="both"/>
              <w:rPr>
                <w:b/>
                <w:bCs/>
              </w:rPr>
            </w:pPr>
            <w:r w:rsidRPr="00017D09">
              <w:rPr>
                <w:b/>
                <w:bCs/>
              </w:rPr>
              <w:t>Asian Heritage Month (May)</w:t>
            </w:r>
          </w:p>
          <w:p w14:paraId="6EF22A25" w14:textId="77777777" w:rsidR="00017D09" w:rsidRPr="00017D09" w:rsidRDefault="00017D09" w:rsidP="00017D09">
            <w:pPr>
              <w:pStyle w:val="ListParagraph"/>
              <w:numPr>
                <w:ilvl w:val="0"/>
                <w:numId w:val="18"/>
              </w:numPr>
              <w:spacing w:line="259" w:lineRule="auto"/>
              <w:rPr>
                <w:b/>
                <w:bCs/>
                <w:sz w:val="24"/>
                <w:szCs w:val="24"/>
              </w:rPr>
            </w:pPr>
            <w:r w:rsidRPr="00017D09">
              <w:rPr>
                <w:b/>
                <w:bCs/>
                <w:sz w:val="24"/>
                <w:szCs w:val="24"/>
              </w:rPr>
              <w:t>Dutch Heritage Month (May)</w:t>
            </w:r>
          </w:p>
          <w:p w14:paraId="5B47C2DA" w14:textId="77777777" w:rsidR="00017D09" w:rsidRPr="00017D09" w:rsidRDefault="00017D09" w:rsidP="00017D09">
            <w:pPr>
              <w:numPr>
                <w:ilvl w:val="0"/>
                <w:numId w:val="18"/>
              </w:numPr>
              <w:spacing w:before="100" w:beforeAutospacing="1" w:after="100" w:afterAutospacing="1"/>
              <w:jc w:val="both"/>
              <w:rPr>
                <w:b/>
                <w:bCs/>
              </w:rPr>
            </w:pPr>
            <w:r w:rsidRPr="00017D09">
              <w:rPr>
                <w:b/>
                <w:bCs/>
              </w:rPr>
              <w:t>Jewish Heritage Month (May)</w:t>
            </w:r>
          </w:p>
          <w:p w14:paraId="6B0B174F" w14:textId="77777777" w:rsidR="00017D09" w:rsidRPr="00017D09" w:rsidRDefault="00017D09" w:rsidP="00017D09">
            <w:pPr>
              <w:pStyle w:val="ListParagraph"/>
              <w:numPr>
                <w:ilvl w:val="0"/>
                <w:numId w:val="18"/>
              </w:numPr>
              <w:spacing w:line="259" w:lineRule="auto"/>
              <w:rPr>
                <w:b/>
                <w:bCs/>
                <w:sz w:val="24"/>
                <w:szCs w:val="24"/>
              </w:rPr>
            </w:pPr>
            <w:r w:rsidRPr="00017D09">
              <w:rPr>
                <w:b/>
                <w:bCs/>
                <w:sz w:val="24"/>
                <w:szCs w:val="24"/>
              </w:rPr>
              <w:t>National Public Works Week (May)</w:t>
            </w:r>
          </w:p>
          <w:p w14:paraId="238A240B" w14:textId="77777777" w:rsidR="00017D09" w:rsidRPr="00017D09" w:rsidRDefault="00017D09" w:rsidP="00017D09">
            <w:pPr>
              <w:numPr>
                <w:ilvl w:val="0"/>
                <w:numId w:val="18"/>
              </w:numPr>
              <w:spacing w:before="100" w:beforeAutospacing="1" w:after="100" w:afterAutospacing="1"/>
              <w:jc w:val="both"/>
              <w:rPr>
                <w:b/>
                <w:bCs/>
              </w:rPr>
            </w:pPr>
            <w:r w:rsidRPr="00017D09">
              <w:rPr>
                <w:b/>
                <w:bCs/>
              </w:rPr>
              <w:t>South Asian Heritage Month (May)</w:t>
            </w:r>
          </w:p>
          <w:p w14:paraId="059574AB"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Indigenous History Month (June)</w:t>
            </w:r>
          </w:p>
          <w:p w14:paraId="51A98036" w14:textId="77777777" w:rsidR="00017D09" w:rsidRPr="00017D09" w:rsidRDefault="00017D09" w:rsidP="00017D09">
            <w:pPr>
              <w:numPr>
                <w:ilvl w:val="0"/>
                <w:numId w:val="18"/>
              </w:numPr>
              <w:spacing w:before="100" w:beforeAutospacing="1" w:after="100" w:afterAutospacing="1"/>
              <w:jc w:val="both"/>
              <w:rPr>
                <w:b/>
                <w:bCs/>
              </w:rPr>
            </w:pPr>
            <w:r w:rsidRPr="00017D09">
              <w:rPr>
                <w:b/>
                <w:bCs/>
              </w:rPr>
              <w:t>Filipino Heritage Month (June)</w:t>
            </w:r>
          </w:p>
          <w:p w14:paraId="6EA88B61" w14:textId="77777777" w:rsidR="00017D09" w:rsidRPr="00017D09" w:rsidRDefault="00017D09" w:rsidP="00017D09">
            <w:pPr>
              <w:numPr>
                <w:ilvl w:val="0"/>
                <w:numId w:val="18"/>
              </w:numPr>
              <w:spacing w:before="100" w:beforeAutospacing="1" w:after="100" w:afterAutospacing="1"/>
              <w:jc w:val="both"/>
              <w:rPr>
                <w:b/>
                <w:bCs/>
              </w:rPr>
            </w:pPr>
            <w:r w:rsidRPr="00017D09">
              <w:rPr>
                <w:b/>
                <w:bCs/>
              </w:rPr>
              <w:t>Hakka Heritage Week (June)</w:t>
            </w:r>
          </w:p>
          <w:p w14:paraId="52F7FA6E" w14:textId="77777777" w:rsidR="00017D09" w:rsidRPr="00017D09" w:rsidRDefault="00017D09" w:rsidP="00017D09">
            <w:pPr>
              <w:numPr>
                <w:ilvl w:val="0"/>
                <w:numId w:val="18"/>
              </w:numPr>
              <w:spacing w:before="100" w:beforeAutospacing="1" w:after="100" w:afterAutospacing="1"/>
              <w:jc w:val="both"/>
              <w:rPr>
                <w:b/>
                <w:bCs/>
              </w:rPr>
            </w:pPr>
            <w:r w:rsidRPr="00017D09">
              <w:rPr>
                <w:b/>
                <w:bCs/>
              </w:rPr>
              <w:t>Italian Heritage Month (June)</w:t>
            </w:r>
          </w:p>
          <w:p w14:paraId="0E4F20E9" w14:textId="77777777" w:rsidR="00017D09" w:rsidRPr="00017D09" w:rsidRDefault="00017D09" w:rsidP="00017D09">
            <w:pPr>
              <w:numPr>
                <w:ilvl w:val="0"/>
                <w:numId w:val="18"/>
              </w:numPr>
              <w:spacing w:before="100" w:beforeAutospacing="1" w:after="100" w:afterAutospacing="1"/>
              <w:jc w:val="both"/>
              <w:rPr>
                <w:b/>
                <w:bCs/>
              </w:rPr>
            </w:pPr>
            <w:r w:rsidRPr="00017D09">
              <w:rPr>
                <w:b/>
                <w:bCs/>
              </w:rPr>
              <w:t>Portuguese Heritage Month (June)</w:t>
            </w:r>
          </w:p>
          <w:p w14:paraId="0CAE410C" w14:textId="77777777" w:rsidR="00017D09" w:rsidRPr="00017D09" w:rsidRDefault="00017D09" w:rsidP="00017D09">
            <w:pPr>
              <w:numPr>
                <w:ilvl w:val="0"/>
                <w:numId w:val="18"/>
              </w:numPr>
              <w:spacing w:before="100" w:beforeAutospacing="1" w:after="100" w:afterAutospacing="1"/>
              <w:jc w:val="both"/>
              <w:rPr>
                <w:b/>
                <w:bCs/>
              </w:rPr>
            </w:pPr>
            <w:r w:rsidRPr="00017D09">
              <w:rPr>
                <w:b/>
                <w:bCs/>
              </w:rPr>
              <w:t>Pride Month (June)</w:t>
            </w:r>
          </w:p>
          <w:p w14:paraId="140217E5" w14:textId="77777777" w:rsidR="00017D09" w:rsidRPr="00017D09" w:rsidRDefault="00017D09" w:rsidP="00017D09">
            <w:pPr>
              <w:numPr>
                <w:ilvl w:val="0"/>
                <w:numId w:val="18"/>
              </w:numPr>
              <w:spacing w:before="100" w:beforeAutospacing="1" w:after="100" w:afterAutospacing="1"/>
              <w:jc w:val="both"/>
              <w:rPr>
                <w:b/>
                <w:bCs/>
              </w:rPr>
            </w:pPr>
            <w:r w:rsidRPr="00017D09">
              <w:rPr>
                <w:b/>
                <w:bCs/>
              </w:rPr>
              <w:t>Recreation and Parks Month (June)</w:t>
            </w:r>
          </w:p>
          <w:p w14:paraId="2F5B57F3" w14:textId="77777777" w:rsidR="00017D09" w:rsidRPr="00017D09" w:rsidRDefault="00017D09" w:rsidP="00017D09">
            <w:pPr>
              <w:numPr>
                <w:ilvl w:val="0"/>
                <w:numId w:val="18"/>
              </w:numPr>
              <w:spacing w:before="100" w:beforeAutospacing="1" w:after="100" w:afterAutospacing="1"/>
              <w:jc w:val="both"/>
              <w:rPr>
                <w:b/>
                <w:bCs/>
              </w:rPr>
            </w:pPr>
            <w:r w:rsidRPr="00017D09">
              <w:rPr>
                <w:b/>
                <w:bCs/>
              </w:rPr>
              <w:t>Seniors Month (June)</w:t>
            </w:r>
          </w:p>
          <w:p w14:paraId="5E49E21D"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Indigenous Peoples’ Day (June 21)</w:t>
            </w:r>
          </w:p>
          <w:p w14:paraId="53744E65" w14:textId="77777777" w:rsidR="00017D09" w:rsidRPr="00017D09" w:rsidRDefault="00017D09" w:rsidP="00017D09">
            <w:pPr>
              <w:pStyle w:val="ListParagraph"/>
              <w:numPr>
                <w:ilvl w:val="0"/>
                <w:numId w:val="18"/>
              </w:numPr>
              <w:spacing w:line="259" w:lineRule="auto"/>
              <w:rPr>
                <w:b/>
                <w:bCs/>
                <w:sz w:val="24"/>
                <w:szCs w:val="24"/>
              </w:rPr>
            </w:pPr>
            <w:r w:rsidRPr="00017D09">
              <w:rPr>
                <w:b/>
                <w:bCs/>
                <w:sz w:val="24"/>
                <w:szCs w:val="24"/>
              </w:rPr>
              <w:t>National Day of Remembrance for Victims of Terrorism (June 23)</w:t>
            </w:r>
          </w:p>
          <w:p w14:paraId="2FF06D0E" w14:textId="77777777" w:rsidR="00017D09" w:rsidRPr="00017D09" w:rsidRDefault="00017D09" w:rsidP="00017D09">
            <w:pPr>
              <w:pStyle w:val="ListParagraph"/>
              <w:numPr>
                <w:ilvl w:val="0"/>
                <w:numId w:val="18"/>
              </w:numPr>
              <w:spacing w:line="259" w:lineRule="auto"/>
              <w:rPr>
                <w:b/>
                <w:bCs/>
                <w:sz w:val="24"/>
                <w:szCs w:val="24"/>
              </w:rPr>
            </w:pPr>
            <w:r w:rsidRPr="00017D09">
              <w:rPr>
                <w:b/>
                <w:bCs/>
                <w:sz w:val="24"/>
                <w:szCs w:val="24"/>
              </w:rPr>
              <w:t>Canadian Multiculturalism Day (June 27)</w:t>
            </w:r>
          </w:p>
          <w:p w14:paraId="35948F4C" w14:textId="77777777" w:rsidR="00017D09" w:rsidRPr="00017D09" w:rsidRDefault="00017D09" w:rsidP="00017D09">
            <w:pPr>
              <w:pStyle w:val="ListParagraph"/>
              <w:numPr>
                <w:ilvl w:val="0"/>
                <w:numId w:val="18"/>
              </w:numPr>
              <w:spacing w:line="259" w:lineRule="auto"/>
              <w:rPr>
                <w:b/>
                <w:bCs/>
                <w:sz w:val="24"/>
                <w:szCs w:val="24"/>
              </w:rPr>
            </w:pPr>
            <w:r w:rsidRPr="00017D09">
              <w:rPr>
                <w:b/>
                <w:bCs/>
                <w:sz w:val="24"/>
                <w:szCs w:val="24"/>
              </w:rPr>
              <w:t>Emancipation Day (August 1)</w:t>
            </w:r>
          </w:p>
          <w:p w14:paraId="1F4A2EF4" w14:textId="77777777" w:rsidR="00017D09" w:rsidRPr="00017D09" w:rsidRDefault="00017D09" w:rsidP="00017D09">
            <w:pPr>
              <w:numPr>
                <w:ilvl w:val="0"/>
                <w:numId w:val="18"/>
              </w:numPr>
              <w:spacing w:before="100" w:beforeAutospacing="1" w:after="100" w:afterAutospacing="1"/>
              <w:jc w:val="both"/>
              <w:rPr>
                <w:b/>
                <w:bCs/>
              </w:rPr>
            </w:pPr>
            <w:r w:rsidRPr="00017D09">
              <w:rPr>
                <w:b/>
                <w:bCs/>
              </w:rPr>
              <w:t>Firefighters’ National Memorial Day (September)</w:t>
            </w:r>
          </w:p>
          <w:p w14:paraId="7BF80008" w14:textId="77777777" w:rsidR="00017D09" w:rsidRPr="00017D09" w:rsidRDefault="00017D09" w:rsidP="00017D09">
            <w:pPr>
              <w:numPr>
                <w:ilvl w:val="0"/>
                <w:numId w:val="18"/>
              </w:numPr>
              <w:spacing w:before="100" w:beforeAutospacing="1" w:after="100" w:afterAutospacing="1"/>
              <w:jc w:val="both"/>
              <w:rPr>
                <w:b/>
                <w:bCs/>
              </w:rPr>
            </w:pPr>
            <w:r w:rsidRPr="00017D09">
              <w:rPr>
                <w:b/>
                <w:bCs/>
              </w:rPr>
              <w:t>Franco-Ontarian Day (September 25)</w:t>
            </w:r>
          </w:p>
          <w:p w14:paraId="7426385A" w14:textId="77777777" w:rsidR="00017D09" w:rsidRPr="00017D09" w:rsidRDefault="00017D09" w:rsidP="00017D09">
            <w:pPr>
              <w:numPr>
                <w:ilvl w:val="0"/>
                <w:numId w:val="18"/>
              </w:numPr>
              <w:spacing w:before="100" w:beforeAutospacing="1" w:after="100" w:afterAutospacing="1"/>
              <w:jc w:val="both"/>
              <w:rPr>
                <w:b/>
                <w:bCs/>
              </w:rPr>
            </w:pPr>
            <w:r w:rsidRPr="00017D09">
              <w:rPr>
                <w:b/>
                <w:bCs/>
              </w:rPr>
              <w:t>Police and Peace Officers’ National Memorial Day (September 25)</w:t>
            </w:r>
          </w:p>
          <w:p w14:paraId="794CC1DD"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Day for Truth and Reconciliation (September 30)</w:t>
            </w:r>
          </w:p>
          <w:p w14:paraId="10B62E27" w14:textId="77777777" w:rsidR="00017D09" w:rsidRPr="00017D09" w:rsidRDefault="00017D09" w:rsidP="00017D09">
            <w:pPr>
              <w:numPr>
                <w:ilvl w:val="0"/>
                <w:numId w:val="18"/>
              </w:numPr>
              <w:spacing w:before="100" w:beforeAutospacing="1" w:after="100" w:afterAutospacing="1"/>
              <w:jc w:val="both"/>
              <w:rPr>
                <w:b/>
                <w:bCs/>
              </w:rPr>
            </w:pPr>
            <w:r w:rsidRPr="00017D09">
              <w:rPr>
                <w:b/>
                <w:bCs/>
              </w:rPr>
              <w:t>Fire Prevention Week (October)</w:t>
            </w:r>
          </w:p>
          <w:p w14:paraId="3815532E" w14:textId="77777777" w:rsidR="00017D09" w:rsidRPr="00017D09" w:rsidRDefault="00017D09" w:rsidP="00017D09">
            <w:pPr>
              <w:numPr>
                <w:ilvl w:val="0"/>
                <w:numId w:val="18"/>
              </w:numPr>
              <w:spacing w:before="100" w:beforeAutospacing="1" w:after="100" w:afterAutospacing="1"/>
              <w:jc w:val="both"/>
              <w:rPr>
                <w:b/>
                <w:bCs/>
              </w:rPr>
            </w:pPr>
            <w:r w:rsidRPr="00017D09">
              <w:rPr>
                <w:b/>
                <w:bCs/>
              </w:rPr>
              <w:lastRenderedPageBreak/>
              <w:t>German Heritage Month (October)</w:t>
            </w:r>
          </w:p>
          <w:p w14:paraId="2524CA5A" w14:textId="77777777" w:rsidR="00017D09" w:rsidRPr="00017D09" w:rsidRDefault="00017D09" w:rsidP="00017D09">
            <w:pPr>
              <w:numPr>
                <w:ilvl w:val="0"/>
                <w:numId w:val="18"/>
              </w:numPr>
              <w:spacing w:before="100" w:beforeAutospacing="1" w:after="100" w:afterAutospacing="1"/>
              <w:jc w:val="both"/>
              <w:rPr>
                <w:b/>
                <w:bCs/>
              </w:rPr>
            </w:pPr>
            <w:r w:rsidRPr="00017D09">
              <w:rPr>
                <w:b/>
                <w:bCs/>
              </w:rPr>
              <w:t>Hispanic Heritage Month (October)</w:t>
            </w:r>
          </w:p>
          <w:p w14:paraId="0F73B2D8" w14:textId="77777777" w:rsidR="00017D09" w:rsidRPr="00017D09" w:rsidRDefault="00017D09" w:rsidP="00017D09">
            <w:pPr>
              <w:numPr>
                <w:ilvl w:val="0"/>
                <w:numId w:val="18"/>
              </w:numPr>
              <w:spacing w:before="100" w:beforeAutospacing="1" w:after="100" w:afterAutospacing="1"/>
              <w:jc w:val="both"/>
              <w:rPr>
                <w:b/>
                <w:bCs/>
              </w:rPr>
            </w:pPr>
            <w:r w:rsidRPr="00017D09">
              <w:rPr>
                <w:b/>
                <w:bCs/>
              </w:rPr>
              <w:t>Islamic Heritage Month (October)</w:t>
            </w:r>
          </w:p>
          <w:p w14:paraId="64A0BB45" w14:textId="77777777" w:rsidR="00017D09" w:rsidRPr="00017D09" w:rsidRDefault="00017D09" w:rsidP="00017D09">
            <w:pPr>
              <w:numPr>
                <w:ilvl w:val="0"/>
                <w:numId w:val="18"/>
              </w:numPr>
              <w:spacing w:before="100" w:beforeAutospacing="1" w:after="100" w:afterAutospacing="1"/>
              <w:jc w:val="both"/>
              <w:rPr>
                <w:b/>
                <w:bCs/>
              </w:rPr>
            </w:pPr>
            <w:r w:rsidRPr="00017D09">
              <w:rPr>
                <w:b/>
                <w:bCs/>
              </w:rPr>
              <w:t>Korean Heritage Month (October)</w:t>
            </w:r>
          </w:p>
          <w:p w14:paraId="053D25C1" w14:textId="77777777" w:rsidR="00017D09" w:rsidRPr="00017D09" w:rsidRDefault="00017D09" w:rsidP="00017D09">
            <w:pPr>
              <w:numPr>
                <w:ilvl w:val="0"/>
                <w:numId w:val="18"/>
              </w:numPr>
              <w:spacing w:before="100" w:beforeAutospacing="1" w:after="100" w:afterAutospacing="1"/>
              <w:jc w:val="both"/>
              <w:rPr>
                <w:b/>
                <w:bCs/>
              </w:rPr>
            </w:pPr>
            <w:r w:rsidRPr="00017D09">
              <w:rPr>
                <w:b/>
                <w:bCs/>
              </w:rPr>
              <w:t>Local Government Week (October)</w:t>
            </w:r>
          </w:p>
          <w:p w14:paraId="15DE0EDE"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Disability Employment Awareness Month (October)</w:t>
            </w:r>
          </w:p>
          <w:p w14:paraId="02ED2581" w14:textId="77777777" w:rsidR="00017D09" w:rsidRPr="00017D09" w:rsidRDefault="00017D09" w:rsidP="00017D09">
            <w:pPr>
              <w:numPr>
                <w:ilvl w:val="0"/>
                <w:numId w:val="18"/>
              </w:numPr>
              <w:spacing w:before="100" w:beforeAutospacing="1" w:after="100" w:afterAutospacing="1"/>
              <w:jc w:val="both"/>
              <w:rPr>
                <w:b/>
                <w:bCs/>
              </w:rPr>
            </w:pPr>
            <w:r w:rsidRPr="00017D09">
              <w:rPr>
                <w:b/>
                <w:bCs/>
              </w:rPr>
              <w:t>Ontario Public Library Week (October)</w:t>
            </w:r>
          </w:p>
          <w:p w14:paraId="5EC48AF2" w14:textId="77777777" w:rsidR="00017D09" w:rsidRPr="00017D09" w:rsidRDefault="00017D09" w:rsidP="00017D09">
            <w:pPr>
              <w:numPr>
                <w:ilvl w:val="0"/>
                <w:numId w:val="18"/>
              </w:numPr>
              <w:spacing w:before="100" w:beforeAutospacing="1" w:after="100" w:afterAutospacing="1"/>
              <w:jc w:val="both"/>
              <w:rPr>
                <w:b/>
                <w:bCs/>
              </w:rPr>
            </w:pPr>
            <w:r w:rsidRPr="00017D09">
              <w:rPr>
                <w:b/>
                <w:bCs/>
              </w:rPr>
              <w:t>Women’s History Month (October)</w:t>
            </w:r>
          </w:p>
          <w:p w14:paraId="351351E4" w14:textId="77777777" w:rsidR="00017D09" w:rsidRPr="00017D09" w:rsidRDefault="00017D09" w:rsidP="00017D09">
            <w:pPr>
              <w:numPr>
                <w:ilvl w:val="0"/>
                <w:numId w:val="18"/>
              </w:numPr>
              <w:spacing w:before="100" w:beforeAutospacing="1" w:after="100" w:afterAutospacing="1"/>
              <w:jc w:val="both"/>
              <w:rPr>
                <w:b/>
                <w:bCs/>
              </w:rPr>
            </w:pPr>
            <w:r w:rsidRPr="00017D09">
              <w:rPr>
                <w:b/>
                <w:bCs/>
              </w:rPr>
              <w:t>Hindu Heritage Month (November)</w:t>
            </w:r>
          </w:p>
          <w:p w14:paraId="4139587E" w14:textId="77777777" w:rsidR="00017D09" w:rsidRPr="00017D09" w:rsidRDefault="00017D09" w:rsidP="00017D09">
            <w:pPr>
              <w:numPr>
                <w:ilvl w:val="0"/>
                <w:numId w:val="18"/>
              </w:numPr>
              <w:spacing w:before="100" w:beforeAutospacing="1" w:after="100" w:afterAutospacing="1"/>
              <w:jc w:val="both"/>
              <w:rPr>
                <w:b/>
                <w:bCs/>
              </w:rPr>
            </w:pPr>
            <w:r w:rsidRPr="00017D09">
              <w:rPr>
                <w:b/>
                <w:bCs/>
              </w:rPr>
              <w:t>Remembrance Day (November 11)</w:t>
            </w:r>
          </w:p>
          <w:p w14:paraId="5004AA3F" w14:textId="77777777" w:rsidR="00017D09" w:rsidRPr="00017D09" w:rsidRDefault="00017D09" w:rsidP="00017D09">
            <w:pPr>
              <w:numPr>
                <w:ilvl w:val="0"/>
                <w:numId w:val="18"/>
              </w:numPr>
              <w:spacing w:before="100" w:beforeAutospacing="1" w:after="100" w:afterAutospacing="1"/>
              <w:jc w:val="both"/>
              <w:rPr>
                <w:b/>
                <w:bCs/>
              </w:rPr>
            </w:pPr>
            <w:r w:rsidRPr="00017D09">
              <w:rPr>
                <w:b/>
                <w:bCs/>
              </w:rPr>
              <w:t>Christian Heritage Month (December)</w:t>
            </w:r>
          </w:p>
          <w:p w14:paraId="5E040FDF" w14:textId="77777777" w:rsidR="00017D09" w:rsidRPr="00017D09" w:rsidRDefault="00017D09" w:rsidP="00017D09">
            <w:pPr>
              <w:numPr>
                <w:ilvl w:val="0"/>
                <w:numId w:val="18"/>
              </w:numPr>
              <w:spacing w:before="100" w:beforeAutospacing="1" w:after="100" w:afterAutospacing="1"/>
              <w:jc w:val="both"/>
              <w:rPr>
                <w:b/>
                <w:bCs/>
              </w:rPr>
            </w:pPr>
            <w:r w:rsidRPr="00017D09">
              <w:rPr>
                <w:b/>
                <w:bCs/>
              </w:rPr>
              <w:t>National Day of Remembrance and Action on Violence Against Women (December 6)</w:t>
            </w:r>
          </w:p>
          <w:p w14:paraId="355A47FA" w14:textId="77777777" w:rsidR="00F614C8" w:rsidRPr="00FE7185" w:rsidRDefault="00F614C8" w:rsidP="00017D09">
            <w:pPr>
              <w:pStyle w:val="ListParagraph"/>
              <w:numPr>
                <w:ilvl w:val="0"/>
                <w:numId w:val="9"/>
              </w:numPr>
              <w:ind w:right="105"/>
              <w:rPr>
                <w:rFonts w:cstheme="minorHAnsi"/>
                <w:b/>
                <w:bCs/>
                <w:color w:val="000000" w:themeColor="text1"/>
              </w:rPr>
            </w:pPr>
            <w:r w:rsidRPr="00FE7185">
              <w:rPr>
                <w:rFonts w:cstheme="minorHAnsi"/>
                <w:b/>
                <w:bCs/>
                <w:color w:val="000000" w:themeColor="text1"/>
              </w:rPr>
              <w:t>Proclamation Criteria:</w:t>
            </w:r>
          </w:p>
          <w:p w14:paraId="63880195" w14:textId="77777777" w:rsidR="00F614C8" w:rsidRDefault="00F614C8" w:rsidP="00F614C8">
            <w:pPr>
              <w:ind w:right="105"/>
              <w:rPr>
                <w:rFonts w:cstheme="minorHAnsi"/>
                <w:color w:val="000000" w:themeColor="text1"/>
              </w:rPr>
            </w:pPr>
            <w:r>
              <w:rPr>
                <w:rFonts w:cstheme="minorHAnsi"/>
                <w:color w:val="000000" w:themeColor="text1"/>
              </w:rPr>
              <w:t xml:space="preserve">Proclamations will demonstrate an interest in or relationship to the </w:t>
            </w:r>
            <w:proofErr w:type="gramStart"/>
            <w:r>
              <w:rPr>
                <w:rFonts w:cstheme="minorHAnsi"/>
                <w:color w:val="000000" w:themeColor="text1"/>
              </w:rPr>
              <w:t>City</w:t>
            </w:r>
            <w:proofErr w:type="gramEnd"/>
            <w:r>
              <w:rPr>
                <w:rFonts w:cstheme="minorHAnsi"/>
                <w:color w:val="000000" w:themeColor="text1"/>
              </w:rPr>
              <w:t>, including but not limited to:</w:t>
            </w:r>
          </w:p>
          <w:p w14:paraId="73B1A112" w14:textId="6828841B" w:rsidR="00F614C8" w:rsidRDefault="00F614C8" w:rsidP="00017D09">
            <w:pPr>
              <w:numPr>
                <w:ilvl w:val="0"/>
                <w:numId w:val="19"/>
              </w:numPr>
              <w:jc w:val="both"/>
              <w:rPr>
                <w:lang w:val="en-US"/>
              </w:rPr>
            </w:pPr>
            <w:r>
              <w:t xml:space="preserve">Arts </w:t>
            </w:r>
            <w:proofErr w:type="gramStart"/>
            <w:r>
              <w:t>celebrations</w:t>
            </w:r>
            <w:r w:rsidR="007467DD">
              <w:t>;</w:t>
            </w:r>
            <w:proofErr w:type="gramEnd"/>
          </w:p>
          <w:p w14:paraId="007D179E" w14:textId="49598F1E" w:rsidR="00F614C8" w:rsidRDefault="00F614C8" w:rsidP="00017D09">
            <w:pPr>
              <w:numPr>
                <w:ilvl w:val="0"/>
                <w:numId w:val="19"/>
              </w:numPr>
              <w:jc w:val="both"/>
            </w:pPr>
            <w:r>
              <w:t xml:space="preserve">Cultural </w:t>
            </w:r>
            <w:proofErr w:type="gramStart"/>
            <w:r>
              <w:t>celebrations</w:t>
            </w:r>
            <w:r w:rsidR="007467DD">
              <w:t>;</w:t>
            </w:r>
            <w:proofErr w:type="gramEnd"/>
          </w:p>
          <w:p w14:paraId="6C7E52BE" w14:textId="7477FDEF" w:rsidR="00017D09" w:rsidRDefault="00017D09" w:rsidP="00017D09">
            <w:pPr>
              <w:numPr>
                <w:ilvl w:val="0"/>
                <w:numId w:val="19"/>
              </w:numPr>
              <w:jc w:val="both"/>
            </w:pPr>
            <w:r w:rsidRPr="00017D09">
              <w:rPr>
                <w:b/>
                <w:bCs/>
              </w:rPr>
              <w:t xml:space="preserve">Religious heritage </w:t>
            </w:r>
            <w:proofErr w:type="gramStart"/>
            <w:r w:rsidRPr="00017D09">
              <w:rPr>
                <w:b/>
                <w:bCs/>
              </w:rPr>
              <w:t>months</w:t>
            </w:r>
            <w:r>
              <w:t>;</w:t>
            </w:r>
            <w:proofErr w:type="gramEnd"/>
          </w:p>
          <w:p w14:paraId="59FFC769" w14:textId="2332F349" w:rsidR="00F614C8" w:rsidRDefault="00F614C8" w:rsidP="00017D09">
            <w:pPr>
              <w:numPr>
                <w:ilvl w:val="0"/>
                <w:numId w:val="19"/>
              </w:numPr>
              <w:jc w:val="both"/>
            </w:pPr>
            <w:r>
              <w:t xml:space="preserve">Charitable fundraising </w:t>
            </w:r>
            <w:proofErr w:type="gramStart"/>
            <w:r>
              <w:t>campaigns</w:t>
            </w:r>
            <w:r w:rsidR="007467DD">
              <w:t>;</w:t>
            </w:r>
            <w:proofErr w:type="gramEnd"/>
          </w:p>
          <w:p w14:paraId="4491FE22" w14:textId="402410DF" w:rsidR="00F614C8" w:rsidRDefault="00F614C8" w:rsidP="00017D09">
            <w:pPr>
              <w:numPr>
                <w:ilvl w:val="0"/>
                <w:numId w:val="19"/>
              </w:numPr>
              <w:jc w:val="both"/>
            </w:pPr>
            <w:r>
              <w:t xml:space="preserve">Civic </w:t>
            </w:r>
            <w:proofErr w:type="gramStart"/>
            <w:r>
              <w:t>promotions</w:t>
            </w:r>
            <w:r w:rsidR="007467DD">
              <w:t>;</w:t>
            </w:r>
            <w:proofErr w:type="gramEnd"/>
          </w:p>
          <w:p w14:paraId="2FCF2E60" w14:textId="77777777" w:rsidR="00F614C8" w:rsidRDefault="00F614C8" w:rsidP="00017D09">
            <w:pPr>
              <w:numPr>
                <w:ilvl w:val="0"/>
                <w:numId w:val="19"/>
              </w:numPr>
              <w:jc w:val="both"/>
            </w:pPr>
            <w:r>
              <w:t>Public awareness campaigns; and,</w:t>
            </w:r>
          </w:p>
          <w:p w14:paraId="3A32F26A" w14:textId="79975002" w:rsidR="00F614C8" w:rsidRDefault="00F614C8" w:rsidP="00017D09">
            <w:pPr>
              <w:numPr>
                <w:ilvl w:val="0"/>
                <w:numId w:val="19"/>
              </w:numPr>
              <w:jc w:val="both"/>
            </w:pPr>
            <w:r>
              <w:t>Honouring individuals or organizations for special achievement(s)</w:t>
            </w:r>
            <w:r w:rsidR="007467DD">
              <w:t>.</w:t>
            </w:r>
          </w:p>
          <w:p w14:paraId="4F8AA8AB" w14:textId="77777777" w:rsidR="00F614C8" w:rsidRDefault="00F614C8" w:rsidP="00F614C8">
            <w:pPr>
              <w:jc w:val="both"/>
            </w:pPr>
          </w:p>
          <w:p w14:paraId="157591FF" w14:textId="77777777" w:rsidR="00F614C8" w:rsidRDefault="00F614C8" w:rsidP="00F614C8">
            <w:pPr>
              <w:jc w:val="both"/>
            </w:pPr>
            <w:r>
              <w:t>The City does not issue proclamations for the following:</w:t>
            </w:r>
          </w:p>
          <w:p w14:paraId="5A6EB05D" w14:textId="77777777" w:rsidR="00F614C8" w:rsidRDefault="00F614C8" w:rsidP="00017D09">
            <w:pPr>
              <w:numPr>
                <w:ilvl w:val="0"/>
                <w:numId w:val="20"/>
              </w:numPr>
              <w:jc w:val="both"/>
            </w:pPr>
            <w:r>
              <w:t xml:space="preserve">Individuals, events, organizations or community groups with no demonstrated significant interest or relationship to the </w:t>
            </w:r>
            <w:proofErr w:type="gramStart"/>
            <w:r>
              <w:t>City;</w:t>
            </w:r>
            <w:proofErr w:type="gramEnd"/>
          </w:p>
          <w:p w14:paraId="6370B99F" w14:textId="77777777" w:rsidR="00F614C8" w:rsidRDefault="00F614C8" w:rsidP="00017D09">
            <w:pPr>
              <w:numPr>
                <w:ilvl w:val="0"/>
                <w:numId w:val="20"/>
              </w:numPr>
              <w:jc w:val="both"/>
            </w:pPr>
            <w:r>
              <w:t xml:space="preserve">Political parties or political </w:t>
            </w:r>
            <w:proofErr w:type="gramStart"/>
            <w:r>
              <w:t>organizations;</w:t>
            </w:r>
            <w:proofErr w:type="gramEnd"/>
          </w:p>
          <w:p w14:paraId="768E00CB" w14:textId="00FA2915" w:rsidR="00F614C8" w:rsidRDefault="00F614C8" w:rsidP="00017D09">
            <w:pPr>
              <w:numPr>
                <w:ilvl w:val="0"/>
                <w:numId w:val="20"/>
              </w:numPr>
              <w:jc w:val="both"/>
            </w:pPr>
            <w:r>
              <w:t>Religious organizations or celebrations of religious events</w:t>
            </w:r>
            <w:r w:rsidR="00017D09" w:rsidRPr="00017D09">
              <w:rPr>
                <w:b/>
                <w:bCs/>
              </w:rPr>
              <w:t>* (*with the exception of religious heritage months</w:t>
            </w:r>
            <w:proofErr w:type="gramStart"/>
            <w:r w:rsidR="00017D09">
              <w:t>)</w:t>
            </w:r>
            <w:r>
              <w:t>;</w:t>
            </w:r>
            <w:proofErr w:type="gramEnd"/>
          </w:p>
          <w:p w14:paraId="40C16B80" w14:textId="77777777" w:rsidR="00F614C8" w:rsidRDefault="00F614C8" w:rsidP="00017D09">
            <w:pPr>
              <w:numPr>
                <w:ilvl w:val="0"/>
                <w:numId w:val="20"/>
              </w:numPr>
              <w:jc w:val="both"/>
            </w:pPr>
            <w:r>
              <w:t xml:space="preserve">Business or commercial </w:t>
            </w:r>
            <w:proofErr w:type="gramStart"/>
            <w:r>
              <w:t>enterprises;</w:t>
            </w:r>
            <w:proofErr w:type="gramEnd"/>
          </w:p>
          <w:p w14:paraId="5745DBCD" w14:textId="77777777" w:rsidR="00F614C8" w:rsidRDefault="00F614C8" w:rsidP="00017D09">
            <w:pPr>
              <w:numPr>
                <w:ilvl w:val="0"/>
                <w:numId w:val="20"/>
              </w:numPr>
              <w:jc w:val="both"/>
            </w:pPr>
            <w:r>
              <w:t xml:space="preserve">Illegal matters, including matters contrary to corporate policies or </w:t>
            </w:r>
            <w:proofErr w:type="gramStart"/>
            <w:r>
              <w:t>by-laws;</w:t>
            </w:r>
            <w:proofErr w:type="gramEnd"/>
          </w:p>
          <w:p w14:paraId="2E0E1A32" w14:textId="77777777" w:rsidR="00F614C8" w:rsidRDefault="00F614C8" w:rsidP="00017D09">
            <w:pPr>
              <w:numPr>
                <w:ilvl w:val="0"/>
                <w:numId w:val="20"/>
              </w:numPr>
              <w:jc w:val="both"/>
            </w:pPr>
            <w:r>
              <w:t xml:space="preserve">Matters which defame the integrity of the </w:t>
            </w:r>
            <w:proofErr w:type="gramStart"/>
            <w:r>
              <w:t>City;</w:t>
            </w:r>
            <w:proofErr w:type="gramEnd"/>
          </w:p>
          <w:p w14:paraId="6E0FB805" w14:textId="77777777" w:rsidR="00F614C8" w:rsidRDefault="00F614C8" w:rsidP="00017D09">
            <w:pPr>
              <w:numPr>
                <w:ilvl w:val="0"/>
                <w:numId w:val="20"/>
              </w:numPr>
              <w:jc w:val="both"/>
            </w:pPr>
            <w:r>
              <w:t xml:space="preserve">Discriminatory or inflammatory </w:t>
            </w:r>
            <w:proofErr w:type="gramStart"/>
            <w:r>
              <w:t>matters;</w:t>
            </w:r>
            <w:proofErr w:type="gramEnd"/>
          </w:p>
          <w:p w14:paraId="6C137912" w14:textId="77777777" w:rsidR="00F614C8" w:rsidRDefault="00F614C8" w:rsidP="00017D09">
            <w:pPr>
              <w:numPr>
                <w:ilvl w:val="0"/>
                <w:numId w:val="20"/>
              </w:numPr>
              <w:jc w:val="both"/>
            </w:pPr>
            <w:r>
              <w:t xml:space="preserve">Matters designed to incite hatred or </w:t>
            </w:r>
            <w:proofErr w:type="gramStart"/>
            <w:r>
              <w:t>disorder;</w:t>
            </w:r>
            <w:proofErr w:type="gramEnd"/>
            <w:r>
              <w:t xml:space="preserve"> and.</w:t>
            </w:r>
          </w:p>
          <w:p w14:paraId="42189F0D" w14:textId="77777777" w:rsidR="00F614C8" w:rsidRDefault="00F614C8" w:rsidP="00017D09">
            <w:pPr>
              <w:numPr>
                <w:ilvl w:val="0"/>
                <w:numId w:val="20"/>
              </w:numPr>
              <w:jc w:val="both"/>
            </w:pPr>
            <w:r>
              <w:t>Matters which are untruthful.</w:t>
            </w:r>
          </w:p>
          <w:p w14:paraId="459A84C6" w14:textId="77777777" w:rsidR="00F614C8" w:rsidRDefault="00F614C8" w:rsidP="00F614C8">
            <w:pPr>
              <w:ind w:left="720"/>
              <w:jc w:val="both"/>
            </w:pPr>
          </w:p>
          <w:p w14:paraId="53E46B9B" w14:textId="77777777" w:rsidR="00F614C8" w:rsidRDefault="00F614C8" w:rsidP="00F614C8">
            <w:pPr>
              <w:jc w:val="both"/>
            </w:pPr>
            <w:r>
              <w:t>Proclamations will not be issued if the first day to be recognized has passed.</w:t>
            </w:r>
          </w:p>
          <w:p w14:paraId="7D0104AD" w14:textId="77777777" w:rsidR="00F614C8" w:rsidRDefault="00F614C8" w:rsidP="00F614C8">
            <w:pPr>
              <w:jc w:val="both"/>
            </w:pPr>
          </w:p>
          <w:p w14:paraId="2B1D6C37" w14:textId="77777777" w:rsidR="00F614C8" w:rsidRPr="003D0469" w:rsidRDefault="00F614C8" w:rsidP="00017D09">
            <w:pPr>
              <w:pStyle w:val="ListParagraph"/>
              <w:numPr>
                <w:ilvl w:val="0"/>
                <w:numId w:val="9"/>
              </w:numPr>
              <w:jc w:val="both"/>
              <w:rPr>
                <w:b/>
                <w:bCs/>
              </w:rPr>
            </w:pPr>
            <w:r w:rsidRPr="003D0469">
              <w:rPr>
                <w:b/>
                <w:bCs/>
              </w:rPr>
              <w:t>Application Procedure:</w:t>
            </w:r>
          </w:p>
          <w:p w14:paraId="22CD4E21" w14:textId="18EC745D" w:rsidR="00F614C8" w:rsidRPr="004750E5" w:rsidRDefault="00F614C8" w:rsidP="00C57C34">
            <w:pPr>
              <w:pStyle w:val="ListParagraph"/>
              <w:numPr>
                <w:ilvl w:val="0"/>
                <w:numId w:val="21"/>
              </w:numPr>
              <w:jc w:val="both"/>
            </w:pPr>
            <w:r w:rsidRPr="004750E5">
              <w:t xml:space="preserve">Requests for new proclamations must be submitted to the </w:t>
            </w:r>
            <w:r w:rsidR="00641211" w:rsidRPr="004750E5">
              <w:t xml:space="preserve">Legislative Services Department </w:t>
            </w:r>
            <w:r w:rsidRPr="004750E5">
              <w:t xml:space="preserve">in writing using the application form prescribed by the </w:t>
            </w:r>
            <w:r w:rsidR="00641211" w:rsidRPr="004750E5">
              <w:t xml:space="preserve">City Clerk </w:t>
            </w:r>
            <w:r w:rsidRPr="004750E5">
              <w:t>at least three (3) weeks in advance of the first date of recognition.</w:t>
            </w:r>
          </w:p>
          <w:p w14:paraId="074AD327" w14:textId="26F02665" w:rsidR="007B29EA" w:rsidRPr="00017D09" w:rsidRDefault="007B29EA" w:rsidP="00C57C34">
            <w:pPr>
              <w:pStyle w:val="ListParagraph"/>
              <w:numPr>
                <w:ilvl w:val="0"/>
                <w:numId w:val="21"/>
              </w:numPr>
              <w:jc w:val="both"/>
              <w:rPr>
                <w:rFonts w:eastAsia="Times New Roman" w:cstheme="minorHAnsi"/>
                <w:b/>
                <w:bCs/>
                <w:lang w:val="en-US"/>
              </w:rPr>
            </w:pPr>
            <w:r w:rsidRPr="00017D09">
              <w:rPr>
                <w:rFonts w:eastAsia="Times New Roman" w:cstheme="minorHAnsi"/>
                <w:b/>
                <w:bCs/>
                <w:lang w:val="en-US"/>
              </w:rPr>
              <w:t>The City Clerk will evaluate all new applications</w:t>
            </w:r>
            <w:r w:rsidR="00017D09">
              <w:rPr>
                <w:rFonts w:eastAsia="Times New Roman" w:cstheme="minorHAnsi"/>
                <w:b/>
                <w:bCs/>
                <w:lang w:val="en-US"/>
              </w:rPr>
              <w:t xml:space="preserve">, determine if the proclamation is consistent with the </w:t>
            </w:r>
            <w:r w:rsidRPr="00017D09">
              <w:rPr>
                <w:rFonts w:eastAsia="Times New Roman" w:cstheme="minorHAnsi"/>
                <w:b/>
                <w:bCs/>
                <w:lang w:val="en-US"/>
              </w:rPr>
              <w:t>Policy</w:t>
            </w:r>
            <w:r w:rsidR="00017D09">
              <w:rPr>
                <w:rFonts w:eastAsia="Times New Roman" w:cstheme="minorHAnsi"/>
                <w:b/>
                <w:bCs/>
                <w:lang w:val="en-US"/>
              </w:rPr>
              <w:t xml:space="preserve">, and will </w:t>
            </w:r>
            <w:r w:rsidRPr="00017D09">
              <w:rPr>
                <w:rFonts w:eastAsia="Times New Roman" w:cstheme="minorHAnsi"/>
                <w:b/>
                <w:bCs/>
                <w:lang w:val="en-US"/>
              </w:rPr>
              <w:t>forward the</w:t>
            </w:r>
            <w:r w:rsidR="00017D09">
              <w:rPr>
                <w:rFonts w:eastAsia="Times New Roman" w:cstheme="minorHAnsi"/>
                <w:b/>
                <w:bCs/>
                <w:lang w:val="en-US"/>
              </w:rPr>
              <w:t xml:space="preserve"> request to the </w:t>
            </w:r>
            <w:r w:rsidRPr="00017D09">
              <w:rPr>
                <w:rFonts w:eastAsia="Times New Roman" w:cstheme="minorHAnsi"/>
                <w:b/>
                <w:bCs/>
                <w:lang w:val="en-US"/>
              </w:rPr>
              <w:t>Mayor</w:t>
            </w:r>
            <w:r w:rsidR="00017D09">
              <w:rPr>
                <w:rFonts w:eastAsia="Times New Roman" w:cstheme="minorHAnsi"/>
                <w:b/>
                <w:bCs/>
                <w:lang w:val="en-US"/>
              </w:rPr>
              <w:t xml:space="preserve">’s Office </w:t>
            </w:r>
            <w:r w:rsidRPr="00017D09">
              <w:rPr>
                <w:rFonts w:eastAsia="Times New Roman" w:cstheme="minorHAnsi"/>
                <w:b/>
                <w:bCs/>
                <w:lang w:val="en-US"/>
              </w:rPr>
              <w:t xml:space="preserve">with a recommendation </w:t>
            </w:r>
            <w:r w:rsidR="00017D09">
              <w:rPr>
                <w:rFonts w:eastAsia="Times New Roman" w:cstheme="minorHAnsi"/>
                <w:b/>
                <w:bCs/>
                <w:lang w:val="en-US"/>
              </w:rPr>
              <w:t xml:space="preserve">to approve or deny </w:t>
            </w:r>
            <w:r w:rsidR="00C57C34">
              <w:rPr>
                <w:rFonts w:eastAsia="Times New Roman" w:cstheme="minorHAnsi"/>
                <w:b/>
                <w:bCs/>
                <w:lang w:val="en-US"/>
              </w:rPr>
              <w:t>the</w:t>
            </w:r>
            <w:r w:rsidR="00017D09">
              <w:rPr>
                <w:rFonts w:eastAsia="Times New Roman" w:cstheme="minorHAnsi"/>
                <w:b/>
                <w:bCs/>
                <w:lang w:val="en-US"/>
              </w:rPr>
              <w:t xml:space="preserve"> request. </w:t>
            </w:r>
          </w:p>
          <w:p w14:paraId="081494BA" w14:textId="655053DA" w:rsidR="007B29EA" w:rsidRPr="007B29EA" w:rsidRDefault="007B29EA" w:rsidP="00C57C34">
            <w:pPr>
              <w:pStyle w:val="ListParagraph"/>
              <w:numPr>
                <w:ilvl w:val="0"/>
                <w:numId w:val="21"/>
              </w:numPr>
              <w:jc w:val="both"/>
              <w:rPr>
                <w:rFonts w:cstheme="minorHAnsi"/>
                <w:b/>
                <w:bCs/>
              </w:rPr>
            </w:pPr>
            <w:r w:rsidRPr="007B29EA">
              <w:rPr>
                <w:rFonts w:eastAsia="Times New Roman" w:cstheme="minorHAnsi"/>
                <w:b/>
                <w:bCs/>
                <w:lang w:val="en-US"/>
              </w:rPr>
              <w:t xml:space="preserve">The </w:t>
            </w:r>
            <w:proofErr w:type="gramStart"/>
            <w:r w:rsidRPr="007B29EA">
              <w:rPr>
                <w:rFonts w:eastAsia="Times New Roman" w:cstheme="minorHAnsi"/>
                <w:b/>
                <w:bCs/>
                <w:lang w:val="en-US"/>
              </w:rPr>
              <w:t>Mayor</w:t>
            </w:r>
            <w:proofErr w:type="gramEnd"/>
            <w:r w:rsidRPr="007B29EA">
              <w:rPr>
                <w:rFonts w:eastAsia="Times New Roman" w:cstheme="minorHAnsi"/>
                <w:b/>
                <w:bCs/>
                <w:lang w:val="en-US"/>
              </w:rPr>
              <w:t xml:space="preserve"> will approve or deny new proclamation requests and will consult with </w:t>
            </w:r>
            <w:r w:rsidR="00017D09">
              <w:rPr>
                <w:rFonts w:eastAsia="Times New Roman" w:cstheme="minorHAnsi"/>
                <w:b/>
                <w:bCs/>
                <w:lang w:val="en-US"/>
              </w:rPr>
              <w:t xml:space="preserve">Markham City </w:t>
            </w:r>
            <w:r w:rsidRPr="007B29EA">
              <w:rPr>
                <w:rFonts w:eastAsia="Times New Roman" w:cstheme="minorHAnsi"/>
                <w:b/>
                <w:bCs/>
                <w:lang w:val="en-US"/>
              </w:rPr>
              <w:t xml:space="preserve">Council on requests </w:t>
            </w:r>
            <w:r w:rsidR="00017D09">
              <w:rPr>
                <w:rFonts w:eastAsia="Times New Roman" w:cstheme="minorHAnsi"/>
                <w:b/>
                <w:bCs/>
                <w:lang w:val="en-US"/>
              </w:rPr>
              <w:t xml:space="preserve">that require </w:t>
            </w:r>
            <w:r w:rsidR="00C57C34">
              <w:rPr>
                <w:rFonts w:eastAsia="Times New Roman" w:cstheme="minorHAnsi"/>
                <w:b/>
                <w:bCs/>
                <w:lang w:val="en-US"/>
              </w:rPr>
              <w:t>additional consideration</w:t>
            </w:r>
            <w:r w:rsidRPr="007B29EA">
              <w:rPr>
                <w:rFonts w:eastAsia="Times New Roman" w:cstheme="minorHAnsi"/>
                <w:b/>
                <w:bCs/>
                <w:lang w:val="en-US"/>
              </w:rPr>
              <w:t>.</w:t>
            </w:r>
          </w:p>
          <w:p w14:paraId="1C16205A" w14:textId="41DD1267" w:rsidR="003D0469" w:rsidRPr="007B29EA" w:rsidRDefault="00F614C8" w:rsidP="00C57C34">
            <w:pPr>
              <w:pStyle w:val="ListParagraph"/>
              <w:numPr>
                <w:ilvl w:val="0"/>
                <w:numId w:val="23"/>
              </w:numPr>
              <w:jc w:val="both"/>
              <w:rPr>
                <w:rFonts w:cstheme="minorHAnsi"/>
              </w:rPr>
            </w:pPr>
            <w:r w:rsidRPr="007B29EA">
              <w:rPr>
                <w:rFonts w:cstheme="minorHAnsi"/>
                <w:color w:val="000000" w:themeColor="text1"/>
              </w:rPr>
              <w:lastRenderedPageBreak/>
              <w:t>The decision of</w:t>
            </w:r>
            <w:r w:rsidR="00150AB3" w:rsidRPr="007B29EA">
              <w:rPr>
                <w:rFonts w:cstheme="minorHAnsi"/>
                <w:color w:val="000000" w:themeColor="text1"/>
              </w:rPr>
              <w:t xml:space="preserve"> the</w:t>
            </w:r>
            <w:r w:rsidR="007B29EA">
              <w:rPr>
                <w:rFonts w:cstheme="minorHAnsi"/>
                <w:color w:val="000000" w:themeColor="text1"/>
              </w:rPr>
              <w:t xml:space="preserve"> </w:t>
            </w:r>
            <w:proofErr w:type="gramStart"/>
            <w:r w:rsidR="00150AB3" w:rsidRPr="007B29EA">
              <w:rPr>
                <w:rFonts w:cstheme="minorHAnsi"/>
              </w:rPr>
              <w:t>Mayor</w:t>
            </w:r>
            <w:proofErr w:type="gramEnd"/>
            <w:r w:rsidR="007B29EA">
              <w:rPr>
                <w:rFonts w:cstheme="minorHAnsi"/>
              </w:rPr>
              <w:t>,</w:t>
            </w:r>
            <w:r w:rsidR="00150AB3" w:rsidRPr="007B29EA">
              <w:rPr>
                <w:rFonts w:cstheme="minorHAnsi"/>
              </w:rPr>
              <w:t xml:space="preserve"> </w:t>
            </w:r>
            <w:r w:rsidRPr="007B29EA">
              <w:rPr>
                <w:rFonts w:cstheme="minorHAnsi"/>
                <w:color w:val="000000" w:themeColor="text1"/>
              </w:rPr>
              <w:t xml:space="preserve">or the </w:t>
            </w:r>
            <w:r w:rsidR="00641211" w:rsidRPr="007B29EA">
              <w:rPr>
                <w:rFonts w:cstheme="minorHAnsi"/>
                <w:color w:val="000000" w:themeColor="text1"/>
              </w:rPr>
              <w:t xml:space="preserve">City </w:t>
            </w:r>
            <w:r w:rsidRPr="007B29EA">
              <w:rPr>
                <w:rFonts w:cstheme="minorHAnsi"/>
                <w:color w:val="000000" w:themeColor="text1"/>
              </w:rPr>
              <w:t>Clerk where applicable, is final</w:t>
            </w:r>
            <w:r w:rsidR="003D0469" w:rsidRPr="007B29EA">
              <w:rPr>
                <w:rFonts w:cstheme="minorHAnsi"/>
                <w:color w:val="000000" w:themeColor="text1"/>
              </w:rPr>
              <w:t>.</w:t>
            </w:r>
          </w:p>
          <w:p w14:paraId="42399CFB" w14:textId="711D3A51" w:rsidR="003D0469" w:rsidRDefault="003D0469" w:rsidP="00C57C34">
            <w:pPr>
              <w:pStyle w:val="ListParagraph"/>
              <w:numPr>
                <w:ilvl w:val="0"/>
                <w:numId w:val="23"/>
              </w:numPr>
              <w:jc w:val="both"/>
            </w:pPr>
            <w:r>
              <w:t xml:space="preserve">Once a proclamation request has been approved, it is placed on a five (5) year list and if the request remains consistent with the Policy, it doesn’t require </w:t>
            </w:r>
            <w:r w:rsidR="007B29EA">
              <w:t xml:space="preserve">additional </w:t>
            </w:r>
            <w:r>
              <w:t>approval</w:t>
            </w:r>
            <w:r w:rsidR="005153A5">
              <w:t xml:space="preserve"> during this period.</w:t>
            </w:r>
            <w:r w:rsidR="007467DD">
              <w:t xml:space="preserve"> </w:t>
            </w:r>
          </w:p>
          <w:p w14:paraId="0572D9EB" w14:textId="4989D2CF" w:rsidR="003D0469" w:rsidRPr="003D0469" w:rsidRDefault="003D0469" w:rsidP="00C57C34">
            <w:pPr>
              <w:pStyle w:val="ListParagraph"/>
              <w:numPr>
                <w:ilvl w:val="0"/>
                <w:numId w:val="23"/>
              </w:numPr>
              <w:jc w:val="both"/>
            </w:pPr>
            <w:r>
              <w:t xml:space="preserve">If the proclamation was not previously approved by more than 5 years before the current request, </w:t>
            </w:r>
            <w:r w:rsidRPr="00641211">
              <w:rPr>
                <w:b/>
                <w:bCs/>
              </w:rPr>
              <w:t>the City Clerk will make a recommendation to Mayor’s Office to approve or deny the proclamation</w:t>
            </w:r>
            <w:r>
              <w:t xml:space="preserve">. Any proclamation approved or denied by the </w:t>
            </w:r>
            <w:r w:rsidR="007B29EA">
              <w:t xml:space="preserve">City </w:t>
            </w:r>
            <w:r>
              <w:t>Clerk during Council recess will be placed on a Council agenda for information purposes.</w:t>
            </w:r>
          </w:p>
          <w:p w14:paraId="00F5356D" w14:textId="467CF4E2" w:rsidR="003D0469" w:rsidRPr="00641211" w:rsidRDefault="003D0469" w:rsidP="00C57C34">
            <w:pPr>
              <w:pStyle w:val="ListParagraph"/>
              <w:numPr>
                <w:ilvl w:val="0"/>
                <w:numId w:val="23"/>
              </w:numPr>
              <w:jc w:val="both"/>
              <w:rPr>
                <w:b/>
                <w:bCs/>
              </w:rPr>
            </w:pPr>
            <w:r w:rsidRPr="00641211">
              <w:rPr>
                <w:b/>
                <w:bCs/>
              </w:rPr>
              <w:t xml:space="preserve">The City Clerk has authority to add additional annual </w:t>
            </w:r>
            <w:r w:rsidR="00A67DE5">
              <w:rPr>
                <w:b/>
                <w:bCs/>
              </w:rPr>
              <w:t>City of Markham proclamations</w:t>
            </w:r>
            <w:r w:rsidRPr="00641211">
              <w:rPr>
                <w:b/>
                <w:bCs/>
              </w:rPr>
              <w:t xml:space="preserve"> to this </w:t>
            </w:r>
            <w:r w:rsidR="007B29EA">
              <w:rPr>
                <w:b/>
                <w:bCs/>
              </w:rPr>
              <w:t>approved l</w:t>
            </w:r>
            <w:r w:rsidRPr="00641211">
              <w:rPr>
                <w:b/>
                <w:bCs/>
              </w:rPr>
              <w:t>ist</w:t>
            </w:r>
            <w:r w:rsidR="007B29EA">
              <w:rPr>
                <w:b/>
                <w:bCs/>
              </w:rPr>
              <w:t xml:space="preserve"> of proclamations </w:t>
            </w:r>
            <w:r w:rsidRPr="00641211">
              <w:rPr>
                <w:b/>
                <w:bCs/>
              </w:rPr>
              <w:t>as needed, in consultation with the Mayor’s Office.</w:t>
            </w:r>
          </w:p>
          <w:p w14:paraId="735F8B99" w14:textId="77777777" w:rsidR="00556C32" w:rsidRPr="00C57C34" w:rsidRDefault="00556C32" w:rsidP="00556C32">
            <w:pPr>
              <w:pStyle w:val="ListParagraph"/>
              <w:ind w:left="648"/>
              <w:jc w:val="both"/>
              <w:rPr>
                <w:b/>
                <w:bCs/>
              </w:rPr>
            </w:pPr>
          </w:p>
          <w:p w14:paraId="29967D9F" w14:textId="4E6EC8EF" w:rsidR="003D0469" w:rsidRPr="00C57C34" w:rsidRDefault="003D0469" w:rsidP="00017D09">
            <w:pPr>
              <w:pStyle w:val="ListParagraph"/>
              <w:numPr>
                <w:ilvl w:val="0"/>
                <w:numId w:val="9"/>
              </w:numPr>
              <w:jc w:val="both"/>
              <w:rPr>
                <w:b/>
                <w:bCs/>
              </w:rPr>
            </w:pPr>
            <w:r w:rsidRPr="00C57C34">
              <w:rPr>
                <w:b/>
                <w:bCs/>
              </w:rPr>
              <w:t>Communication of Proclamation</w:t>
            </w:r>
          </w:p>
          <w:p w14:paraId="4C3A2F5A" w14:textId="7CAB8BEC" w:rsidR="003D0469" w:rsidRDefault="003D0469" w:rsidP="00C57C34">
            <w:pPr>
              <w:pStyle w:val="ListParagraph"/>
              <w:numPr>
                <w:ilvl w:val="0"/>
                <w:numId w:val="22"/>
              </w:numPr>
              <w:jc w:val="both"/>
            </w:pPr>
            <w:r>
              <w:t xml:space="preserve">The individual, organization or community group will be responsible for disseminating the proclamation to the media and making arrangements for the attendance of the </w:t>
            </w:r>
            <w:proofErr w:type="gramStart"/>
            <w:r>
              <w:t>Mayor</w:t>
            </w:r>
            <w:proofErr w:type="gramEnd"/>
            <w:r>
              <w:t xml:space="preserve"> and/or Councillors at the specific function or event, if any, at which the proclamation is to be made.</w:t>
            </w:r>
          </w:p>
          <w:p w14:paraId="64562917" w14:textId="19AB438F" w:rsidR="003D0469" w:rsidRDefault="003D0469" w:rsidP="00C57C34">
            <w:pPr>
              <w:pStyle w:val="ListParagraph"/>
              <w:numPr>
                <w:ilvl w:val="0"/>
                <w:numId w:val="22"/>
              </w:numPr>
              <w:jc w:val="both"/>
            </w:pPr>
            <w:r>
              <w:t xml:space="preserve">Certificates of proclamations are available from the Office of the Mayor upon request. </w:t>
            </w:r>
          </w:p>
          <w:p w14:paraId="4750B7AA" w14:textId="308CA44F" w:rsidR="00F614C8" w:rsidRPr="00556C32" w:rsidRDefault="003D0469" w:rsidP="00C57C34">
            <w:pPr>
              <w:pStyle w:val="ListParagraph"/>
              <w:numPr>
                <w:ilvl w:val="0"/>
                <w:numId w:val="22"/>
              </w:numPr>
              <w:jc w:val="both"/>
            </w:pPr>
            <w:r>
              <w:t>Proclamations may be listed in any City publication or notice, at the discretion of the City.</w:t>
            </w:r>
          </w:p>
        </w:tc>
      </w:tr>
      <w:tr w:rsidR="00F614C8" w:rsidRPr="00637521" w14:paraId="1F574D88" w14:textId="77777777" w:rsidTr="00235E02">
        <w:trPr>
          <w:trHeight w:val="458"/>
        </w:trPr>
        <w:tc>
          <w:tcPr>
            <w:tcW w:w="10890" w:type="dxa"/>
            <w:shd w:val="clear" w:color="auto" w:fill="365F91" w:themeFill="accent1" w:themeFillShade="BF"/>
          </w:tcPr>
          <w:p w14:paraId="5961FDED" w14:textId="49544961" w:rsidR="00F614C8" w:rsidRPr="004B4651" w:rsidRDefault="00F614C8" w:rsidP="00F614C8">
            <w:pPr>
              <w:pStyle w:val="ListParagraph"/>
              <w:numPr>
                <w:ilvl w:val="0"/>
                <w:numId w:val="6"/>
              </w:numPr>
              <w:rPr>
                <w:rFonts w:cstheme="minorHAnsi"/>
              </w:rPr>
            </w:pPr>
            <w:r>
              <w:rPr>
                <w:rFonts w:cstheme="minorHAnsi"/>
                <w:b/>
                <w:color w:val="FFFFFF" w:themeColor="background1"/>
                <w:sz w:val="24"/>
                <w:szCs w:val="24"/>
              </w:rPr>
              <w:lastRenderedPageBreak/>
              <w:t>Monitoring/Contraventions of Policy</w:t>
            </w:r>
          </w:p>
        </w:tc>
      </w:tr>
      <w:tr w:rsidR="00F614C8" w:rsidRPr="00637521" w14:paraId="42FDBF7E" w14:textId="77777777" w:rsidTr="00150AB3">
        <w:trPr>
          <w:trHeight w:val="188"/>
        </w:trPr>
        <w:tc>
          <w:tcPr>
            <w:tcW w:w="10890" w:type="dxa"/>
            <w:shd w:val="clear" w:color="auto" w:fill="FFFFFF" w:themeFill="background1"/>
          </w:tcPr>
          <w:p w14:paraId="26CA8930" w14:textId="6B50C7A1" w:rsidR="00F614C8" w:rsidRPr="00150AB3" w:rsidRDefault="00F614C8" w:rsidP="00150AB3">
            <w:pPr>
              <w:rPr>
                <w:rFonts w:cstheme="minorHAnsi"/>
                <w:bCs/>
                <w:color w:val="000000" w:themeColor="text1"/>
              </w:rPr>
            </w:pPr>
            <w:r>
              <w:rPr>
                <w:rFonts w:cstheme="minorHAnsi"/>
                <w:bCs/>
                <w:color w:val="000000" w:themeColor="text1"/>
              </w:rPr>
              <w:t xml:space="preserve">The City Clerk shall be responsible for receiving complaints and/or concerns related to this </w:t>
            </w:r>
            <w:r w:rsidR="00150AB3">
              <w:rPr>
                <w:rFonts w:cstheme="minorHAnsi"/>
                <w:bCs/>
                <w:color w:val="000000" w:themeColor="text1"/>
              </w:rPr>
              <w:t>P</w:t>
            </w:r>
            <w:r>
              <w:rPr>
                <w:rFonts w:cstheme="minorHAnsi"/>
                <w:bCs/>
                <w:color w:val="000000" w:themeColor="text1"/>
              </w:rPr>
              <w:t>olicy.</w:t>
            </w:r>
          </w:p>
        </w:tc>
      </w:tr>
    </w:tbl>
    <w:p w14:paraId="651A3E6E" w14:textId="77777777" w:rsidR="00D91B59" w:rsidRPr="005E0F53" w:rsidRDefault="00D91B59" w:rsidP="007B110D">
      <w:pPr>
        <w:ind w:right="105"/>
        <w:rPr>
          <w:rFonts w:cstheme="minorHAnsi"/>
          <w:color w:val="000000" w:themeColor="text1"/>
        </w:rPr>
      </w:pPr>
    </w:p>
    <w:sectPr w:rsidR="00D91B59" w:rsidRPr="005E0F53" w:rsidSect="00FE1732">
      <w:headerReference w:type="default" r:id="rId13"/>
      <w:footerReference w:type="default" r:id="rId14"/>
      <w:headerReference w:type="first" r:id="rId15"/>
      <w:footerReference w:type="first" r:id="rId16"/>
      <w:pgSz w:w="12240" w:h="15840"/>
      <w:pgMar w:top="720" w:right="630" w:bottom="1440" w:left="1440" w:header="709"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66EF" w14:textId="77777777" w:rsidR="00E53895" w:rsidRDefault="00E53895" w:rsidP="00EA31E3">
      <w:pPr>
        <w:spacing w:after="0" w:line="240" w:lineRule="auto"/>
      </w:pPr>
      <w:r>
        <w:separator/>
      </w:r>
    </w:p>
  </w:endnote>
  <w:endnote w:type="continuationSeparator" w:id="0">
    <w:p w14:paraId="41F884CC" w14:textId="77777777" w:rsidR="00E53895" w:rsidRDefault="00E53895" w:rsidP="00EA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99" w:type="pct"/>
      <w:tblInd w:w="-522" w:type="dxa"/>
      <w:tblBorders>
        <w:top w:val="single" w:sz="4" w:space="0" w:color="8064A2" w:themeColor="accent4"/>
      </w:tblBorders>
      <w:tblLook w:val="04A0" w:firstRow="1" w:lastRow="0" w:firstColumn="1" w:lastColumn="0" w:noHBand="0" w:noVBand="1"/>
    </w:tblPr>
    <w:tblGrid>
      <w:gridCol w:w="7117"/>
      <w:gridCol w:w="3458"/>
    </w:tblGrid>
    <w:tr w:rsidR="001C47DC" w:rsidRPr="00EA31E3" w14:paraId="52CE5218" w14:textId="77777777" w:rsidTr="00E5185A">
      <w:trPr>
        <w:trHeight w:val="360"/>
      </w:trPr>
      <w:tc>
        <w:tcPr>
          <w:tcW w:w="3365" w:type="pct"/>
        </w:tcPr>
        <w:p w14:paraId="341B9223" w14:textId="77777777" w:rsidR="001C47DC" w:rsidRDefault="001C47DC">
          <w:pPr>
            <w:pStyle w:val="Footer"/>
            <w:jc w:val="right"/>
          </w:pPr>
        </w:p>
      </w:tc>
      <w:tc>
        <w:tcPr>
          <w:tcW w:w="1635" w:type="pct"/>
          <w:shd w:val="clear" w:color="auto" w:fill="365F91" w:themeFill="accent1" w:themeFillShade="BF"/>
          <w:vAlign w:val="bottom"/>
        </w:tcPr>
        <w:p w14:paraId="20C2233B" w14:textId="5A54C28F" w:rsidR="001C47DC" w:rsidRPr="00EA31E3" w:rsidRDefault="00C57C34" w:rsidP="00EA31E3">
          <w:pPr>
            <w:pStyle w:val="NoSpacing"/>
            <w:jc w:val="right"/>
            <w:rPr>
              <w:color w:val="FFFFFF" w:themeColor="background1"/>
            </w:rPr>
          </w:pPr>
          <w:sdt>
            <w:sdtPr>
              <w:id w:val="250395305"/>
              <w:docPartObj>
                <w:docPartGallery w:val="Page Numbers (Top of Page)"/>
                <w:docPartUnique/>
              </w:docPartObj>
            </w:sdtPr>
            <w:sdtEndPr/>
            <w:sdtContent>
              <w:r w:rsidR="001C47DC" w:rsidRPr="00EA31E3">
                <w:rPr>
                  <w:color w:val="FFFFFF" w:themeColor="background1"/>
                </w:rPr>
                <w:t xml:space="preserve">Page </w:t>
              </w:r>
              <w:r w:rsidR="001C47DC" w:rsidRPr="00EA31E3">
                <w:rPr>
                  <w:color w:val="FFFFFF" w:themeColor="background1"/>
                </w:rPr>
                <w:fldChar w:fldCharType="begin"/>
              </w:r>
              <w:r w:rsidR="001C47DC" w:rsidRPr="00EA31E3">
                <w:rPr>
                  <w:color w:val="FFFFFF" w:themeColor="background1"/>
                </w:rPr>
                <w:instrText xml:space="preserve"> PAGE </w:instrText>
              </w:r>
              <w:r w:rsidR="001C47DC" w:rsidRPr="00EA31E3">
                <w:rPr>
                  <w:color w:val="FFFFFF" w:themeColor="background1"/>
                </w:rPr>
                <w:fldChar w:fldCharType="separate"/>
              </w:r>
              <w:r w:rsidR="00864585">
                <w:rPr>
                  <w:noProof/>
                  <w:color w:val="FFFFFF" w:themeColor="background1"/>
                </w:rPr>
                <w:t>2</w:t>
              </w:r>
              <w:r w:rsidR="001C47DC" w:rsidRPr="00EA31E3">
                <w:rPr>
                  <w:color w:val="FFFFFF" w:themeColor="background1"/>
                </w:rPr>
                <w:fldChar w:fldCharType="end"/>
              </w:r>
              <w:r w:rsidR="001C47DC" w:rsidRPr="00EA31E3">
                <w:rPr>
                  <w:color w:val="FFFFFF" w:themeColor="background1"/>
                </w:rPr>
                <w:t xml:space="preserve"> of </w:t>
              </w:r>
              <w:r w:rsidR="001C47DC" w:rsidRPr="00EA31E3">
                <w:rPr>
                  <w:color w:val="FFFFFF" w:themeColor="background1"/>
                </w:rPr>
                <w:fldChar w:fldCharType="begin"/>
              </w:r>
              <w:r w:rsidR="001C47DC" w:rsidRPr="00EA31E3">
                <w:rPr>
                  <w:color w:val="FFFFFF" w:themeColor="background1"/>
                </w:rPr>
                <w:instrText xml:space="preserve"> NUMPAGES  </w:instrText>
              </w:r>
              <w:r w:rsidR="001C47DC" w:rsidRPr="00EA31E3">
                <w:rPr>
                  <w:color w:val="FFFFFF" w:themeColor="background1"/>
                </w:rPr>
                <w:fldChar w:fldCharType="separate"/>
              </w:r>
              <w:r w:rsidR="00864585">
                <w:rPr>
                  <w:noProof/>
                  <w:color w:val="FFFFFF" w:themeColor="background1"/>
                </w:rPr>
                <w:t>8</w:t>
              </w:r>
              <w:r w:rsidR="001C47DC" w:rsidRPr="00EA31E3">
                <w:rPr>
                  <w:color w:val="FFFFFF" w:themeColor="background1"/>
                </w:rPr>
                <w:fldChar w:fldCharType="end"/>
              </w:r>
            </w:sdtContent>
          </w:sdt>
        </w:p>
      </w:tc>
    </w:tr>
  </w:tbl>
  <w:p w14:paraId="50303D62" w14:textId="77777777" w:rsidR="001C47DC" w:rsidRDefault="001C4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99" w:type="pct"/>
      <w:tblInd w:w="-522" w:type="dxa"/>
      <w:tblBorders>
        <w:top w:val="single" w:sz="4" w:space="0" w:color="8064A2" w:themeColor="accent4"/>
      </w:tblBorders>
      <w:tblLook w:val="04A0" w:firstRow="1" w:lastRow="0" w:firstColumn="1" w:lastColumn="0" w:noHBand="0" w:noVBand="1"/>
    </w:tblPr>
    <w:tblGrid>
      <w:gridCol w:w="7117"/>
      <w:gridCol w:w="3458"/>
    </w:tblGrid>
    <w:tr w:rsidR="001C47DC" w:rsidRPr="00EA31E3" w14:paraId="0A5C8982" w14:textId="77777777" w:rsidTr="005341F4">
      <w:trPr>
        <w:trHeight w:val="360"/>
      </w:trPr>
      <w:tc>
        <w:tcPr>
          <w:tcW w:w="3365" w:type="pct"/>
        </w:tcPr>
        <w:p w14:paraId="1F2138F3" w14:textId="77777777" w:rsidR="001C47DC" w:rsidRDefault="001C47DC" w:rsidP="00B45733">
          <w:pPr>
            <w:pStyle w:val="Footer"/>
            <w:jc w:val="right"/>
          </w:pPr>
        </w:p>
      </w:tc>
      <w:tc>
        <w:tcPr>
          <w:tcW w:w="1635" w:type="pct"/>
          <w:shd w:val="clear" w:color="auto" w:fill="365F91" w:themeFill="accent1" w:themeFillShade="BF"/>
          <w:vAlign w:val="bottom"/>
        </w:tcPr>
        <w:p w14:paraId="5892949F" w14:textId="68A0C8BA" w:rsidR="001C47DC" w:rsidRPr="00EA31E3" w:rsidRDefault="001C47DC" w:rsidP="005341F4">
          <w:pPr>
            <w:pStyle w:val="NoSpacing"/>
            <w:ind w:left="-221"/>
            <w:jc w:val="right"/>
            <w:rPr>
              <w:color w:val="FFFFFF" w:themeColor="background1"/>
            </w:rPr>
          </w:pPr>
          <w:r w:rsidRPr="00EA31E3">
            <w:rPr>
              <w:color w:val="FFFFFF" w:themeColor="background1"/>
            </w:rPr>
            <w:t xml:space="preserve"> Page </w:t>
          </w:r>
          <w:r w:rsidRPr="00EA31E3">
            <w:rPr>
              <w:color w:val="FFFFFF" w:themeColor="background1"/>
            </w:rPr>
            <w:fldChar w:fldCharType="begin"/>
          </w:r>
          <w:r w:rsidRPr="00EA31E3">
            <w:rPr>
              <w:color w:val="FFFFFF" w:themeColor="background1"/>
            </w:rPr>
            <w:instrText xml:space="preserve"> PAGE </w:instrText>
          </w:r>
          <w:r w:rsidRPr="00EA31E3">
            <w:rPr>
              <w:color w:val="FFFFFF" w:themeColor="background1"/>
            </w:rPr>
            <w:fldChar w:fldCharType="separate"/>
          </w:r>
          <w:r w:rsidR="00864585">
            <w:rPr>
              <w:noProof/>
              <w:color w:val="FFFFFF" w:themeColor="background1"/>
            </w:rPr>
            <w:t>1</w:t>
          </w:r>
          <w:r w:rsidRPr="00EA31E3">
            <w:rPr>
              <w:color w:val="FFFFFF" w:themeColor="background1"/>
            </w:rPr>
            <w:fldChar w:fldCharType="end"/>
          </w:r>
          <w:r w:rsidRPr="00EA31E3">
            <w:rPr>
              <w:color w:val="FFFFFF" w:themeColor="background1"/>
            </w:rPr>
            <w:t xml:space="preserve"> of </w:t>
          </w:r>
          <w:r w:rsidRPr="00EA31E3">
            <w:rPr>
              <w:color w:val="FFFFFF" w:themeColor="background1"/>
            </w:rPr>
            <w:fldChar w:fldCharType="begin"/>
          </w:r>
          <w:r w:rsidRPr="00EA31E3">
            <w:rPr>
              <w:color w:val="FFFFFF" w:themeColor="background1"/>
            </w:rPr>
            <w:instrText xml:space="preserve"> NUMPAGES  </w:instrText>
          </w:r>
          <w:r w:rsidRPr="00EA31E3">
            <w:rPr>
              <w:color w:val="FFFFFF" w:themeColor="background1"/>
            </w:rPr>
            <w:fldChar w:fldCharType="separate"/>
          </w:r>
          <w:r w:rsidR="00864585">
            <w:rPr>
              <w:noProof/>
              <w:color w:val="FFFFFF" w:themeColor="background1"/>
            </w:rPr>
            <w:t>8</w:t>
          </w:r>
          <w:r w:rsidRPr="00EA31E3">
            <w:rPr>
              <w:color w:val="FFFFFF" w:themeColor="background1"/>
            </w:rPr>
            <w:fldChar w:fldCharType="end"/>
          </w:r>
        </w:p>
      </w:tc>
    </w:tr>
  </w:tbl>
  <w:p w14:paraId="1B13E95D" w14:textId="77777777" w:rsidR="001C47DC" w:rsidRDefault="001C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A668" w14:textId="77777777" w:rsidR="00E53895" w:rsidRDefault="00E53895" w:rsidP="00EA31E3">
      <w:pPr>
        <w:spacing w:after="0" w:line="240" w:lineRule="auto"/>
      </w:pPr>
      <w:r>
        <w:separator/>
      </w:r>
    </w:p>
  </w:footnote>
  <w:footnote w:type="continuationSeparator" w:id="0">
    <w:p w14:paraId="1D67FA85" w14:textId="77777777" w:rsidR="00E53895" w:rsidRDefault="00E53895" w:rsidP="00EA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Ind w:w="-522" w:type="dxa"/>
      <w:tblLook w:val="04A0" w:firstRow="1" w:lastRow="0" w:firstColumn="1" w:lastColumn="0" w:noHBand="0" w:noVBand="1"/>
    </w:tblPr>
    <w:tblGrid>
      <w:gridCol w:w="3276"/>
      <w:gridCol w:w="3834"/>
      <w:gridCol w:w="3690"/>
    </w:tblGrid>
    <w:tr w:rsidR="001C47DC" w:rsidRPr="00DB6ADD" w14:paraId="079EBD65" w14:textId="77777777" w:rsidTr="003660D4">
      <w:trPr>
        <w:trHeight w:val="710"/>
      </w:trPr>
      <w:tc>
        <w:tcPr>
          <w:tcW w:w="3276" w:type="dxa"/>
          <w:vMerge w:val="restart"/>
          <w:vAlign w:val="center"/>
        </w:tcPr>
        <w:p w14:paraId="7A87C4C8" w14:textId="77777777" w:rsidR="001C47DC" w:rsidRDefault="001C47DC" w:rsidP="003660D4">
          <w:r>
            <w:rPr>
              <w:noProof/>
              <w:lang w:val="en-US"/>
            </w:rPr>
            <w:drawing>
              <wp:inline distT="0" distB="0" distL="0" distR="0" wp14:anchorId="7A2E6221" wp14:editId="607797BA">
                <wp:extent cx="1914525" cy="590550"/>
                <wp:effectExtent l="19050" t="0" r="9525" b="0"/>
                <wp:docPr id="5" name="Picture 2" descr="web_Mkm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_Mkm_logos"/>
                        <pic:cNvPicPr>
                          <a:picLocks noChangeAspect="1" noChangeArrowheads="1"/>
                        </pic:cNvPicPr>
                      </pic:nvPicPr>
                      <pic:blipFill>
                        <a:blip r:embed="rId1" cstate="print"/>
                        <a:srcRect/>
                        <a:stretch>
                          <a:fillRect/>
                        </a:stretch>
                      </pic:blipFill>
                      <pic:spPr bwMode="auto">
                        <a:xfrm>
                          <a:off x="0" y="0"/>
                          <a:ext cx="1914525" cy="590550"/>
                        </a:xfrm>
                        <a:prstGeom prst="rect">
                          <a:avLst/>
                        </a:prstGeom>
                        <a:noFill/>
                        <a:ln w="9525">
                          <a:noFill/>
                          <a:miter lim="800000"/>
                          <a:headEnd/>
                          <a:tailEnd/>
                        </a:ln>
                      </pic:spPr>
                    </pic:pic>
                  </a:graphicData>
                </a:graphic>
              </wp:inline>
            </w:drawing>
          </w:r>
        </w:p>
      </w:tc>
      <w:tc>
        <w:tcPr>
          <w:tcW w:w="7524" w:type="dxa"/>
          <w:gridSpan w:val="2"/>
          <w:vAlign w:val="center"/>
        </w:tcPr>
        <w:p w14:paraId="459531A7" w14:textId="6EEE3E23" w:rsidR="001C47DC" w:rsidRPr="0059108F" w:rsidRDefault="000D0AA4" w:rsidP="00150AB3">
          <w:pPr>
            <w:spacing w:line="276" w:lineRule="auto"/>
            <w:rPr>
              <w:b/>
              <w:sz w:val="36"/>
              <w:szCs w:val="36"/>
            </w:rPr>
          </w:pPr>
          <w:r>
            <w:rPr>
              <w:sz w:val="36"/>
              <w:szCs w:val="36"/>
            </w:rPr>
            <w:t>Proclamations Policy</w:t>
          </w:r>
        </w:p>
      </w:tc>
    </w:tr>
    <w:tr w:rsidR="001C47DC" w:rsidRPr="00696DBD" w14:paraId="4F247DEE" w14:textId="77777777" w:rsidTr="003660D4">
      <w:trPr>
        <w:trHeight w:val="350"/>
      </w:trPr>
      <w:tc>
        <w:tcPr>
          <w:tcW w:w="3276" w:type="dxa"/>
          <w:vMerge/>
          <w:vAlign w:val="center"/>
        </w:tcPr>
        <w:p w14:paraId="6FD48A7B" w14:textId="77777777" w:rsidR="001C47DC" w:rsidRDefault="001C47DC" w:rsidP="003660D4">
          <w:pPr>
            <w:rPr>
              <w:noProof/>
              <w:lang w:val="en-US"/>
            </w:rPr>
          </w:pPr>
        </w:p>
      </w:tc>
      <w:tc>
        <w:tcPr>
          <w:tcW w:w="3834" w:type="dxa"/>
          <w:vAlign w:val="center"/>
        </w:tcPr>
        <w:p w14:paraId="47D172C4" w14:textId="61206C0B" w:rsidR="00D22468" w:rsidRPr="00D22468" w:rsidRDefault="001C47DC" w:rsidP="003660D4">
          <w:pPr>
            <w:rPr>
              <w:rFonts w:cstheme="minorHAnsi"/>
              <w:b/>
              <w:color w:val="000000" w:themeColor="text1"/>
            </w:rPr>
          </w:pPr>
          <w:r>
            <w:rPr>
              <w:b/>
            </w:rPr>
            <w:t>Policy</w:t>
          </w:r>
          <w:r w:rsidRPr="00696DBD">
            <w:rPr>
              <w:b/>
            </w:rPr>
            <w:t xml:space="preserve"> N</w:t>
          </w:r>
          <w:r>
            <w:rPr>
              <w:b/>
            </w:rPr>
            <w:t>o.</w:t>
          </w:r>
          <w:r w:rsidRPr="00696DBD">
            <w:rPr>
              <w:b/>
            </w:rPr>
            <w:t>:</w:t>
          </w:r>
          <w:r w:rsidR="00D22468">
            <w:rPr>
              <w:b/>
            </w:rPr>
            <w:t xml:space="preserve"> </w:t>
          </w:r>
        </w:p>
      </w:tc>
      <w:tc>
        <w:tcPr>
          <w:tcW w:w="3690" w:type="dxa"/>
          <w:vAlign w:val="center"/>
        </w:tcPr>
        <w:p w14:paraId="492C9A33" w14:textId="77777777" w:rsidR="001C47DC" w:rsidRPr="00696DBD" w:rsidRDefault="001C47DC" w:rsidP="003660D4">
          <w:pPr>
            <w:rPr>
              <w:b/>
            </w:rPr>
          </w:pPr>
          <w:r>
            <w:rPr>
              <w:b/>
            </w:rPr>
            <w:t>Implementing Procedure No.:</w:t>
          </w:r>
        </w:p>
      </w:tc>
    </w:tr>
  </w:tbl>
  <w:p w14:paraId="45FFE06A" w14:textId="77777777" w:rsidR="001C47DC" w:rsidRDefault="001C4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4F08" w14:textId="77777777" w:rsidR="00662E33" w:rsidRDefault="00662E33" w:rsidP="00662E3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2D5F"/>
    <w:multiLevelType w:val="hybridMultilevel"/>
    <w:tmpl w:val="9AEE11A8"/>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D55DD"/>
    <w:multiLevelType w:val="hybridMultilevel"/>
    <w:tmpl w:val="272C2BA0"/>
    <w:lvl w:ilvl="0" w:tplc="F0BE5D54">
      <w:start w:val="7"/>
      <w:numFmt w:val="decimal"/>
      <w:lvlText w:val="%1."/>
      <w:lvlJc w:val="left"/>
      <w:pPr>
        <w:ind w:left="720" w:hanging="360"/>
      </w:pPr>
      <w:rPr>
        <w:rFonts w:hint="default"/>
        <w:b w:val="0"/>
        <w:bCs/>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004F"/>
    <w:multiLevelType w:val="hybridMultilevel"/>
    <w:tmpl w:val="2ADCB46E"/>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72A10"/>
    <w:multiLevelType w:val="hybridMultilevel"/>
    <w:tmpl w:val="FB745C0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0B0748"/>
    <w:multiLevelType w:val="hybridMultilevel"/>
    <w:tmpl w:val="B9C2D042"/>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1204CF"/>
    <w:multiLevelType w:val="multilevel"/>
    <w:tmpl w:val="B152080A"/>
    <w:lvl w:ilvl="0">
      <w:start w:val="1"/>
      <w:numFmt w:val="bullet"/>
      <w:lvlText w:val="•"/>
      <w:lvlJc w:val="left"/>
      <w:pPr>
        <w:ind w:left="720" w:hanging="504"/>
      </w:pPr>
      <w:rPr>
        <w:rFonts w:ascii="Arial" w:hAnsi="Arial" w:hint="default"/>
      </w:rPr>
    </w:lvl>
    <w:lvl w:ilvl="1">
      <w:start w:val="1"/>
      <w:numFmt w:val="bullet"/>
      <w:lvlText w:val="•"/>
      <w:lvlJc w:val="left"/>
      <w:pPr>
        <w:ind w:left="720" w:hanging="360"/>
      </w:pPr>
      <w:rPr>
        <w:rFonts w:ascii="Arial" w:hAnsi="Aria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33E64264"/>
    <w:multiLevelType w:val="hybridMultilevel"/>
    <w:tmpl w:val="513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60DF"/>
    <w:multiLevelType w:val="hybridMultilevel"/>
    <w:tmpl w:val="896A2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91EB8"/>
    <w:multiLevelType w:val="hybridMultilevel"/>
    <w:tmpl w:val="71064D88"/>
    <w:lvl w:ilvl="0" w:tplc="E7A89D7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23330"/>
    <w:multiLevelType w:val="hybridMultilevel"/>
    <w:tmpl w:val="0016B732"/>
    <w:lvl w:ilvl="0" w:tplc="19BA75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1169E"/>
    <w:multiLevelType w:val="hybridMultilevel"/>
    <w:tmpl w:val="DB4C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1659B9"/>
    <w:multiLevelType w:val="hybridMultilevel"/>
    <w:tmpl w:val="9F6222A0"/>
    <w:lvl w:ilvl="0" w:tplc="19BA75A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4265D"/>
    <w:multiLevelType w:val="hybridMultilevel"/>
    <w:tmpl w:val="80F0016A"/>
    <w:lvl w:ilvl="0" w:tplc="A08491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82D28"/>
    <w:multiLevelType w:val="multilevel"/>
    <w:tmpl w:val="FACE41F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9C7631"/>
    <w:multiLevelType w:val="hybridMultilevel"/>
    <w:tmpl w:val="A73EA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05264"/>
    <w:multiLevelType w:val="hybridMultilevel"/>
    <w:tmpl w:val="14427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0961CA"/>
    <w:multiLevelType w:val="hybridMultilevel"/>
    <w:tmpl w:val="91AE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B37090"/>
    <w:multiLevelType w:val="hybridMultilevel"/>
    <w:tmpl w:val="4C8A9A12"/>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065C5"/>
    <w:multiLevelType w:val="multilevel"/>
    <w:tmpl w:val="64A443E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60AE9"/>
    <w:multiLevelType w:val="hybridMultilevel"/>
    <w:tmpl w:val="99469A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60964"/>
    <w:multiLevelType w:val="hybridMultilevel"/>
    <w:tmpl w:val="E9F27D92"/>
    <w:lvl w:ilvl="0" w:tplc="04090001">
      <w:start w:val="1"/>
      <w:numFmt w:val="bullet"/>
      <w:lvlText w:val=""/>
      <w:lvlJc w:val="left"/>
      <w:pPr>
        <w:ind w:left="-19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1" w15:restartNumberingAfterBreak="0">
    <w:nsid w:val="76CB1EE8"/>
    <w:multiLevelType w:val="hybridMultilevel"/>
    <w:tmpl w:val="E33E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903114">
    <w:abstractNumId w:val="20"/>
  </w:num>
  <w:num w:numId="2" w16cid:durableId="418790670">
    <w:abstractNumId w:val="5"/>
  </w:num>
  <w:num w:numId="3" w16cid:durableId="981038499">
    <w:abstractNumId w:val="7"/>
  </w:num>
  <w:num w:numId="4" w16cid:durableId="2014842656">
    <w:abstractNumId w:val="11"/>
  </w:num>
  <w:num w:numId="5" w16cid:durableId="1795714964">
    <w:abstractNumId w:val="8"/>
  </w:num>
  <w:num w:numId="6" w16cid:durableId="932326145">
    <w:abstractNumId w:val="1"/>
  </w:num>
  <w:num w:numId="7" w16cid:durableId="16196455">
    <w:abstractNumId w:val="9"/>
  </w:num>
  <w:num w:numId="8" w16cid:durableId="1650789374">
    <w:abstractNumId w:val="14"/>
  </w:num>
  <w:num w:numId="9" w16cid:durableId="1080641154">
    <w:abstractNumId w:val="12"/>
  </w:num>
  <w:num w:numId="10" w16cid:durableId="999504798">
    <w:abstractNumId w:val="19"/>
  </w:num>
  <w:num w:numId="11" w16cid:durableId="1192259453">
    <w:abstractNumId w:val="10"/>
  </w:num>
  <w:num w:numId="12" w16cid:durableId="1012073363">
    <w:abstractNumId w:val="15"/>
  </w:num>
  <w:num w:numId="13" w16cid:durableId="1783764466">
    <w:abstractNumId w:val="10"/>
  </w:num>
  <w:num w:numId="14" w16cid:durableId="790364591">
    <w:abstractNumId w:val="16"/>
  </w:num>
  <w:num w:numId="15" w16cid:durableId="1473325164">
    <w:abstractNumId w:val="13"/>
    <w:lvlOverride w:ilvl="0">
      <w:startOverride w:val="1"/>
    </w:lvlOverride>
    <w:lvlOverride w:ilvl="1"/>
    <w:lvlOverride w:ilvl="2"/>
    <w:lvlOverride w:ilvl="3"/>
    <w:lvlOverride w:ilvl="4"/>
    <w:lvlOverride w:ilvl="5"/>
    <w:lvlOverride w:ilvl="6"/>
    <w:lvlOverride w:ilvl="7"/>
    <w:lvlOverride w:ilvl="8"/>
  </w:num>
  <w:num w:numId="16" w16cid:durableId="343560187">
    <w:abstractNumId w:val="18"/>
  </w:num>
  <w:num w:numId="17" w16cid:durableId="344745795">
    <w:abstractNumId w:val="6"/>
  </w:num>
  <w:num w:numId="18" w16cid:durableId="1952978445">
    <w:abstractNumId w:val="2"/>
  </w:num>
  <w:num w:numId="19" w16cid:durableId="1357731431">
    <w:abstractNumId w:val="3"/>
  </w:num>
  <w:num w:numId="20" w16cid:durableId="1959264334">
    <w:abstractNumId w:val="4"/>
  </w:num>
  <w:num w:numId="21" w16cid:durableId="255670131">
    <w:abstractNumId w:val="21"/>
  </w:num>
  <w:num w:numId="22" w16cid:durableId="1424304185">
    <w:abstractNumId w:val="0"/>
  </w:num>
  <w:num w:numId="23" w16cid:durableId="57431711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BD"/>
    <w:rsid w:val="00002ACB"/>
    <w:rsid w:val="00002EF3"/>
    <w:rsid w:val="00002F3E"/>
    <w:rsid w:val="000034CB"/>
    <w:rsid w:val="000043B0"/>
    <w:rsid w:val="00006FF9"/>
    <w:rsid w:val="000117B1"/>
    <w:rsid w:val="000169A3"/>
    <w:rsid w:val="00017D09"/>
    <w:rsid w:val="00021F06"/>
    <w:rsid w:val="000236EF"/>
    <w:rsid w:val="00024B75"/>
    <w:rsid w:val="0003016D"/>
    <w:rsid w:val="00037A9B"/>
    <w:rsid w:val="0004167E"/>
    <w:rsid w:val="00045BFF"/>
    <w:rsid w:val="00046227"/>
    <w:rsid w:val="000522AD"/>
    <w:rsid w:val="00052DDB"/>
    <w:rsid w:val="00054E2B"/>
    <w:rsid w:val="00060A4D"/>
    <w:rsid w:val="00060BAE"/>
    <w:rsid w:val="00060E32"/>
    <w:rsid w:val="00066001"/>
    <w:rsid w:val="000710B6"/>
    <w:rsid w:val="00071857"/>
    <w:rsid w:val="00071A76"/>
    <w:rsid w:val="00072912"/>
    <w:rsid w:val="00072ADC"/>
    <w:rsid w:val="00073694"/>
    <w:rsid w:val="00073717"/>
    <w:rsid w:val="00080DD1"/>
    <w:rsid w:val="000838B1"/>
    <w:rsid w:val="00090FB2"/>
    <w:rsid w:val="0009105F"/>
    <w:rsid w:val="00091757"/>
    <w:rsid w:val="00091BE4"/>
    <w:rsid w:val="00092871"/>
    <w:rsid w:val="00094C59"/>
    <w:rsid w:val="00095123"/>
    <w:rsid w:val="00097DDD"/>
    <w:rsid w:val="000A0CB4"/>
    <w:rsid w:val="000A6628"/>
    <w:rsid w:val="000A6749"/>
    <w:rsid w:val="000B065F"/>
    <w:rsid w:val="000B0CE6"/>
    <w:rsid w:val="000B0FE5"/>
    <w:rsid w:val="000B132B"/>
    <w:rsid w:val="000B143E"/>
    <w:rsid w:val="000B3818"/>
    <w:rsid w:val="000B39BF"/>
    <w:rsid w:val="000B46E5"/>
    <w:rsid w:val="000B54E8"/>
    <w:rsid w:val="000B690C"/>
    <w:rsid w:val="000B70B2"/>
    <w:rsid w:val="000B7B54"/>
    <w:rsid w:val="000C06F3"/>
    <w:rsid w:val="000C758E"/>
    <w:rsid w:val="000D0AA4"/>
    <w:rsid w:val="000D2FE7"/>
    <w:rsid w:val="000D34D3"/>
    <w:rsid w:val="000D4A83"/>
    <w:rsid w:val="000D51B1"/>
    <w:rsid w:val="000D7703"/>
    <w:rsid w:val="000D7B3E"/>
    <w:rsid w:val="000E1E62"/>
    <w:rsid w:val="000E4594"/>
    <w:rsid w:val="000E46C3"/>
    <w:rsid w:val="000E583B"/>
    <w:rsid w:val="000E5C01"/>
    <w:rsid w:val="000E764C"/>
    <w:rsid w:val="000F0698"/>
    <w:rsid w:val="000F377F"/>
    <w:rsid w:val="000F4FA8"/>
    <w:rsid w:val="000F7297"/>
    <w:rsid w:val="001003AF"/>
    <w:rsid w:val="001029FF"/>
    <w:rsid w:val="0010389E"/>
    <w:rsid w:val="00103975"/>
    <w:rsid w:val="00105677"/>
    <w:rsid w:val="00106611"/>
    <w:rsid w:val="001066BD"/>
    <w:rsid w:val="001104C3"/>
    <w:rsid w:val="001200AB"/>
    <w:rsid w:val="00126677"/>
    <w:rsid w:val="001313AE"/>
    <w:rsid w:val="00136D40"/>
    <w:rsid w:val="001374C6"/>
    <w:rsid w:val="00141A44"/>
    <w:rsid w:val="001423AE"/>
    <w:rsid w:val="00143B7F"/>
    <w:rsid w:val="00150AB3"/>
    <w:rsid w:val="00151686"/>
    <w:rsid w:val="00154349"/>
    <w:rsid w:val="00154AD5"/>
    <w:rsid w:val="001556D2"/>
    <w:rsid w:val="001564FA"/>
    <w:rsid w:val="00156D3E"/>
    <w:rsid w:val="00157139"/>
    <w:rsid w:val="00157D6A"/>
    <w:rsid w:val="001600ED"/>
    <w:rsid w:val="00161850"/>
    <w:rsid w:val="00163611"/>
    <w:rsid w:val="0016466B"/>
    <w:rsid w:val="00164719"/>
    <w:rsid w:val="00164FFE"/>
    <w:rsid w:val="0016571A"/>
    <w:rsid w:val="00165C5C"/>
    <w:rsid w:val="00166163"/>
    <w:rsid w:val="0016703F"/>
    <w:rsid w:val="00167C3F"/>
    <w:rsid w:val="00171E2F"/>
    <w:rsid w:val="00171FEE"/>
    <w:rsid w:val="00173CBB"/>
    <w:rsid w:val="00174080"/>
    <w:rsid w:val="001744E1"/>
    <w:rsid w:val="001779C5"/>
    <w:rsid w:val="00180362"/>
    <w:rsid w:val="00180F9F"/>
    <w:rsid w:val="00181D63"/>
    <w:rsid w:val="00182ECA"/>
    <w:rsid w:val="00185039"/>
    <w:rsid w:val="001854BB"/>
    <w:rsid w:val="00185A98"/>
    <w:rsid w:val="0018608F"/>
    <w:rsid w:val="0019058F"/>
    <w:rsid w:val="00191A44"/>
    <w:rsid w:val="001940B4"/>
    <w:rsid w:val="001948BD"/>
    <w:rsid w:val="0019521C"/>
    <w:rsid w:val="001954EB"/>
    <w:rsid w:val="001956FC"/>
    <w:rsid w:val="0019609E"/>
    <w:rsid w:val="001968F9"/>
    <w:rsid w:val="001A175C"/>
    <w:rsid w:val="001A1A67"/>
    <w:rsid w:val="001A41C5"/>
    <w:rsid w:val="001A5DD0"/>
    <w:rsid w:val="001B04D8"/>
    <w:rsid w:val="001B1445"/>
    <w:rsid w:val="001B209B"/>
    <w:rsid w:val="001B2116"/>
    <w:rsid w:val="001B21EC"/>
    <w:rsid w:val="001B344A"/>
    <w:rsid w:val="001B5E91"/>
    <w:rsid w:val="001C11C5"/>
    <w:rsid w:val="001C1F51"/>
    <w:rsid w:val="001C3C01"/>
    <w:rsid w:val="001C47DC"/>
    <w:rsid w:val="001C49DC"/>
    <w:rsid w:val="001C4F52"/>
    <w:rsid w:val="001C56F0"/>
    <w:rsid w:val="001C68E5"/>
    <w:rsid w:val="001D0135"/>
    <w:rsid w:val="001D2426"/>
    <w:rsid w:val="001D24AE"/>
    <w:rsid w:val="001D3AA1"/>
    <w:rsid w:val="001D4ED3"/>
    <w:rsid w:val="001D5CF1"/>
    <w:rsid w:val="001D5F27"/>
    <w:rsid w:val="001E0314"/>
    <w:rsid w:val="001E37AF"/>
    <w:rsid w:val="001E3FD0"/>
    <w:rsid w:val="001E46B7"/>
    <w:rsid w:val="001E5CAB"/>
    <w:rsid w:val="001F04D9"/>
    <w:rsid w:val="001F085C"/>
    <w:rsid w:val="001F2657"/>
    <w:rsid w:val="001F43A5"/>
    <w:rsid w:val="001F7418"/>
    <w:rsid w:val="001F7B34"/>
    <w:rsid w:val="00200D0C"/>
    <w:rsid w:val="002017DA"/>
    <w:rsid w:val="00203EA9"/>
    <w:rsid w:val="002114EC"/>
    <w:rsid w:val="00211EEE"/>
    <w:rsid w:val="00212B4F"/>
    <w:rsid w:val="00212F4A"/>
    <w:rsid w:val="00213525"/>
    <w:rsid w:val="002144AA"/>
    <w:rsid w:val="00215D88"/>
    <w:rsid w:val="002177F8"/>
    <w:rsid w:val="00217F42"/>
    <w:rsid w:val="0022040C"/>
    <w:rsid w:val="002211B7"/>
    <w:rsid w:val="00222F4A"/>
    <w:rsid w:val="0022321E"/>
    <w:rsid w:val="0022639C"/>
    <w:rsid w:val="00226CDC"/>
    <w:rsid w:val="00226EDC"/>
    <w:rsid w:val="00227E09"/>
    <w:rsid w:val="00231CA0"/>
    <w:rsid w:val="00234C87"/>
    <w:rsid w:val="002350E6"/>
    <w:rsid w:val="00235E02"/>
    <w:rsid w:val="00236073"/>
    <w:rsid w:val="00237D14"/>
    <w:rsid w:val="0024036A"/>
    <w:rsid w:val="0024399C"/>
    <w:rsid w:val="0024400E"/>
    <w:rsid w:val="00244E41"/>
    <w:rsid w:val="00251D13"/>
    <w:rsid w:val="0025460A"/>
    <w:rsid w:val="002546B5"/>
    <w:rsid w:val="002548B2"/>
    <w:rsid w:val="00254D72"/>
    <w:rsid w:val="00255D54"/>
    <w:rsid w:val="0025758F"/>
    <w:rsid w:val="002661F8"/>
    <w:rsid w:val="0026637F"/>
    <w:rsid w:val="0026665C"/>
    <w:rsid w:val="00274A23"/>
    <w:rsid w:val="00274B5E"/>
    <w:rsid w:val="00277D7A"/>
    <w:rsid w:val="00280636"/>
    <w:rsid w:val="002811FD"/>
    <w:rsid w:val="00281AB4"/>
    <w:rsid w:val="00284071"/>
    <w:rsid w:val="00286403"/>
    <w:rsid w:val="00291A9A"/>
    <w:rsid w:val="00293989"/>
    <w:rsid w:val="002963C1"/>
    <w:rsid w:val="002A6C0A"/>
    <w:rsid w:val="002B143E"/>
    <w:rsid w:val="002B20C8"/>
    <w:rsid w:val="002B2574"/>
    <w:rsid w:val="002B3584"/>
    <w:rsid w:val="002B3BB2"/>
    <w:rsid w:val="002B5AF0"/>
    <w:rsid w:val="002B7BCC"/>
    <w:rsid w:val="002C0EC0"/>
    <w:rsid w:val="002C148D"/>
    <w:rsid w:val="002C1621"/>
    <w:rsid w:val="002C29DE"/>
    <w:rsid w:val="002C3578"/>
    <w:rsid w:val="002C44CF"/>
    <w:rsid w:val="002C4909"/>
    <w:rsid w:val="002C6CFC"/>
    <w:rsid w:val="002C7363"/>
    <w:rsid w:val="002D0483"/>
    <w:rsid w:val="002D195A"/>
    <w:rsid w:val="002D5D26"/>
    <w:rsid w:val="002D666F"/>
    <w:rsid w:val="002D72C4"/>
    <w:rsid w:val="002D74DA"/>
    <w:rsid w:val="002E4836"/>
    <w:rsid w:val="002F0739"/>
    <w:rsid w:val="002F1DC2"/>
    <w:rsid w:val="002F28D6"/>
    <w:rsid w:val="002F642F"/>
    <w:rsid w:val="002F69C2"/>
    <w:rsid w:val="002F6C5A"/>
    <w:rsid w:val="002F6DAE"/>
    <w:rsid w:val="002F7B0F"/>
    <w:rsid w:val="002F7BB4"/>
    <w:rsid w:val="003013EC"/>
    <w:rsid w:val="00302CEC"/>
    <w:rsid w:val="00302D23"/>
    <w:rsid w:val="00302FE1"/>
    <w:rsid w:val="00303DC8"/>
    <w:rsid w:val="00307A4A"/>
    <w:rsid w:val="00311224"/>
    <w:rsid w:val="00312A17"/>
    <w:rsid w:val="003156EF"/>
    <w:rsid w:val="00321329"/>
    <w:rsid w:val="003220E6"/>
    <w:rsid w:val="00322549"/>
    <w:rsid w:val="00323FEA"/>
    <w:rsid w:val="00325331"/>
    <w:rsid w:val="00325667"/>
    <w:rsid w:val="0032580F"/>
    <w:rsid w:val="00330408"/>
    <w:rsid w:val="003322D2"/>
    <w:rsid w:val="003335A0"/>
    <w:rsid w:val="00333BD7"/>
    <w:rsid w:val="00334BC4"/>
    <w:rsid w:val="003352ED"/>
    <w:rsid w:val="00337310"/>
    <w:rsid w:val="003411CC"/>
    <w:rsid w:val="003433C8"/>
    <w:rsid w:val="00345ED3"/>
    <w:rsid w:val="0035050D"/>
    <w:rsid w:val="003527A6"/>
    <w:rsid w:val="0035510B"/>
    <w:rsid w:val="00356832"/>
    <w:rsid w:val="00357AC4"/>
    <w:rsid w:val="00363C14"/>
    <w:rsid w:val="003660D4"/>
    <w:rsid w:val="003718FB"/>
    <w:rsid w:val="003724EB"/>
    <w:rsid w:val="003741E7"/>
    <w:rsid w:val="003743B9"/>
    <w:rsid w:val="003755F8"/>
    <w:rsid w:val="00381C15"/>
    <w:rsid w:val="00383A78"/>
    <w:rsid w:val="00384812"/>
    <w:rsid w:val="00384BBB"/>
    <w:rsid w:val="00387A83"/>
    <w:rsid w:val="00387D07"/>
    <w:rsid w:val="00392399"/>
    <w:rsid w:val="0039240D"/>
    <w:rsid w:val="00393F56"/>
    <w:rsid w:val="00394867"/>
    <w:rsid w:val="003A1C41"/>
    <w:rsid w:val="003A609E"/>
    <w:rsid w:val="003B06F0"/>
    <w:rsid w:val="003B45A9"/>
    <w:rsid w:val="003B509B"/>
    <w:rsid w:val="003B554E"/>
    <w:rsid w:val="003C1BB3"/>
    <w:rsid w:val="003C28F9"/>
    <w:rsid w:val="003C2DB2"/>
    <w:rsid w:val="003C722C"/>
    <w:rsid w:val="003C7816"/>
    <w:rsid w:val="003D0469"/>
    <w:rsid w:val="003D23C0"/>
    <w:rsid w:val="003D33CE"/>
    <w:rsid w:val="003D3515"/>
    <w:rsid w:val="003D390D"/>
    <w:rsid w:val="003D6740"/>
    <w:rsid w:val="003D6ABA"/>
    <w:rsid w:val="003D6DAF"/>
    <w:rsid w:val="003E0A5C"/>
    <w:rsid w:val="003E3119"/>
    <w:rsid w:val="003E387B"/>
    <w:rsid w:val="003E437C"/>
    <w:rsid w:val="003E5493"/>
    <w:rsid w:val="003E572B"/>
    <w:rsid w:val="003E69A9"/>
    <w:rsid w:val="003F0B29"/>
    <w:rsid w:val="003F18B3"/>
    <w:rsid w:val="003F1CA0"/>
    <w:rsid w:val="003F2004"/>
    <w:rsid w:val="003F2726"/>
    <w:rsid w:val="003F29C7"/>
    <w:rsid w:val="003F3076"/>
    <w:rsid w:val="003F34E8"/>
    <w:rsid w:val="003F4DAA"/>
    <w:rsid w:val="003F504B"/>
    <w:rsid w:val="003F6F05"/>
    <w:rsid w:val="003F70BF"/>
    <w:rsid w:val="00401363"/>
    <w:rsid w:val="004015B4"/>
    <w:rsid w:val="00401849"/>
    <w:rsid w:val="00402BCF"/>
    <w:rsid w:val="004032F9"/>
    <w:rsid w:val="00404D04"/>
    <w:rsid w:val="00404FC0"/>
    <w:rsid w:val="004051F4"/>
    <w:rsid w:val="00405E38"/>
    <w:rsid w:val="004102CC"/>
    <w:rsid w:val="0041279B"/>
    <w:rsid w:val="00414D34"/>
    <w:rsid w:val="0042246A"/>
    <w:rsid w:val="00424CF8"/>
    <w:rsid w:val="00425302"/>
    <w:rsid w:val="00425B8E"/>
    <w:rsid w:val="00430B8B"/>
    <w:rsid w:val="004315C0"/>
    <w:rsid w:val="004316B5"/>
    <w:rsid w:val="00431B04"/>
    <w:rsid w:val="00433D42"/>
    <w:rsid w:val="00434FF3"/>
    <w:rsid w:val="00437481"/>
    <w:rsid w:val="004405AB"/>
    <w:rsid w:val="004411F2"/>
    <w:rsid w:val="00441705"/>
    <w:rsid w:val="00443865"/>
    <w:rsid w:val="004453D0"/>
    <w:rsid w:val="00445780"/>
    <w:rsid w:val="00445E4A"/>
    <w:rsid w:val="00447B68"/>
    <w:rsid w:val="00450523"/>
    <w:rsid w:val="00451CCF"/>
    <w:rsid w:val="00451F0B"/>
    <w:rsid w:val="0045206C"/>
    <w:rsid w:val="00453CB5"/>
    <w:rsid w:val="00456011"/>
    <w:rsid w:val="004561F0"/>
    <w:rsid w:val="00456D67"/>
    <w:rsid w:val="00457840"/>
    <w:rsid w:val="00457C4D"/>
    <w:rsid w:val="00457D19"/>
    <w:rsid w:val="00461479"/>
    <w:rsid w:val="00462145"/>
    <w:rsid w:val="00463AB1"/>
    <w:rsid w:val="00464240"/>
    <w:rsid w:val="0046562A"/>
    <w:rsid w:val="00466D11"/>
    <w:rsid w:val="00467E1E"/>
    <w:rsid w:val="0047137B"/>
    <w:rsid w:val="004726C9"/>
    <w:rsid w:val="004741D0"/>
    <w:rsid w:val="00474741"/>
    <w:rsid w:val="004750E5"/>
    <w:rsid w:val="004751BC"/>
    <w:rsid w:val="004754A8"/>
    <w:rsid w:val="004754AD"/>
    <w:rsid w:val="004826C0"/>
    <w:rsid w:val="0048500D"/>
    <w:rsid w:val="00485E13"/>
    <w:rsid w:val="00490106"/>
    <w:rsid w:val="0049022F"/>
    <w:rsid w:val="00490550"/>
    <w:rsid w:val="00490A0D"/>
    <w:rsid w:val="00492F13"/>
    <w:rsid w:val="004937B5"/>
    <w:rsid w:val="00493F67"/>
    <w:rsid w:val="00495BE8"/>
    <w:rsid w:val="004A0890"/>
    <w:rsid w:val="004A1119"/>
    <w:rsid w:val="004A2A28"/>
    <w:rsid w:val="004A3E6E"/>
    <w:rsid w:val="004A5716"/>
    <w:rsid w:val="004B014D"/>
    <w:rsid w:val="004B35DE"/>
    <w:rsid w:val="004B4651"/>
    <w:rsid w:val="004C0782"/>
    <w:rsid w:val="004C3B49"/>
    <w:rsid w:val="004C3F97"/>
    <w:rsid w:val="004C439A"/>
    <w:rsid w:val="004C720C"/>
    <w:rsid w:val="004D48B2"/>
    <w:rsid w:val="004D5420"/>
    <w:rsid w:val="004D79C6"/>
    <w:rsid w:val="004D7B69"/>
    <w:rsid w:val="004E0C67"/>
    <w:rsid w:val="004E3AA3"/>
    <w:rsid w:val="004E4334"/>
    <w:rsid w:val="004E6153"/>
    <w:rsid w:val="004E61FC"/>
    <w:rsid w:val="004E6452"/>
    <w:rsid w:val="004E6AC2"/>
    <w:rsid w:val="004E7F6B"/>
    <w:rsid w:val="004F20FA"/>
    <w:rsid w:val="004F2BD9"/>
    <w:rsid w:val="004F2CD5"/>
    <w:rsid w:val="004F3F70"/>
    <w:rsid w:val="004F4C03"/>
    <w:rsid w:val="004F4D79"/>
    <w:rsid w:val="004F6A1D"/>
    <w:rsid w:val="004F7851"/>
    <w:rsid w:val="004F79D1"/>
    <w:rsid w:val="00501F7E"/>
    <w:rsid w:val="00506814"/>
    <w:rsid w:val="00506F6D"/>
    <w:rsid w:val="00507C65"/>
    <w:rsid w:val="00511306"/>
    <w:rsid w:val="00511586"/>
    <w:rsid w:val="005135B5"/>
    <w:rsid w:val="00513FCB"/>
    <w:rsid w:val="005153A5"/>
    <w:rsid w:val="005166E6"/>
    <w:rsid w:val="00516C71"/>
    <w:rsid w:val="00516ED1"/>
    <w:rsid w:val="0052004E"/>
    <w:rsid w:val="00520197"/>
    <w:rsid w:val="0052039E"/>
    <w:rsid w:val="00520DE9"/>
    <w:rsid w:val="005228AA"/>
    <w:rsid w:val="00524B61"/>
    <w:rsid w:val="005258B0"/>
    <w:rsid w:val="00526174"/>
    <w:rsid w:val="00531E3D"/>
    <w:rsid w:val="0053302F"/>
    <w:rsid w:val="005341F4"/>
    <w:rsid w:val="00534349"/>
    <w:rsid w:val="00536BFC"/>
    <w:rsid w:val="005378D5"/>
    <w:rsid w:val="005412D4"/>
    <w:rsid w:val="00541618"/>
    <w:rsid w:val="00541958"/>
    <w:rsid w:val="005426A0"/>
    <w:rsid w:val="005439AF"/>
    <w:rsid w:val="00551E86"/>
    <w:rsid w:val="00553980"/>
    <w:rsid w:val="00553FB6"/>
    <w:rsid w:val="00554119"/>
    <w:rsid w:val="0055527E"/>
    <w:rsid w:val="00556C32"/>
    <w:rsid w:val="00561A02"/>
    <w:rsid w:val="00562635"/>
    <w:rsid w:val="00564B9E"/>
    <w:rsid w:val="00570AC9"/>
    <w:rsid w:val="005721E7"/>
    <w:rsid w:val="00572AA4"/>
    <w:rsid w:val="005744DD"/>
    <w:rsid w:val="00575EAC"/>
    <w:rsid w:val="005773E2"/>
    <w:rsid w:val="00577901"/>
    <w:rsid w:val="00580A80"/>
    <w:rsid w:val="00580AD5"/>
    <w:rsid w:val="00581F03"/>
    <w:rsid w:val="005833D0"/>
    <w:rsid w:val="00583886"/>
    <w:rsid w:val="005839C9"/>
    <w:rsid w:val="00583D8B"/>
    <w:rsid w:val="00584707"/>
    <w:rsid w:val="00587C7A"/>
    <w:rsid w:val="005905CA"/>
    <w:rsid w:val="0059108F"/>
    <w:rsid w:val="005A0959"/>
    <w:rsid w:val="005A29D6"/>
    <w:rsid w:val="005A3A50"/>
    <w:rsid w:val="005B0618"/>
    <w:rsid w:val="005B0784"/>
    <w:rsid w:val="005B1513"/>
    <w:rsid w:val="005B1EF8"/>
    <w:rsid w:val="005B2091"/>
    <w:rsid w:val="005B3180"/>
    <w:rsid w:val="005B3EBF"/>
    <w:rsid w:val="005B3F73"/>
    <w:rsid w:val="005B41AE"/>
    <w:rsid w:val="005B5F71"/>
    <w:rsid w:val="005B6B9E"/>
    <w:rsid w:val="005C0073"/>
    <w:rsid w:val="005C1721"/>
    <w:rsid w:val="005C1B11"/>
    <w:rsid w:val="005C2E9D"/>
    <w:rsid w:val="005C4479"/>
    <w:rsid w:val="005C448D"/>
    <w:rsid w:val="005C50DC"/>
    <w:rsid w:val="005C6538"/>
    <w:rsid w:val="005D0116"/>
    <w:rsid w:val="005D0448"/>
    <w:rsid w:val="005D04A5"/>
    <w:rsid w:val="005D0E36"/>
    <w:rsid w:val="005D1DE5"/>
    <w:rsid w:val="005D266F"/>
    <w:rsid w:val="005D37FF"/>
    <w:rsid w:val="005D4B41"/>
    <w:rsid w:val="005D5F56"/>
    <w:rsid w:val="005D5FFF"/>
    <w:rsid w:val="005D631F"/>
    <w:rsid w:val="005D6980"/>
    <w:rsid w:val="005D7E56"/>
    <w:rsid w:val="005E0F53"/>
    <w:rsid w:val="005E37B5"/>
    <w:rsid w:val="005E40C2"/>
    <w:rsid w:val="005E4CAC"/>
    <w:rsid w:val="005E54ED"/>
    <w:rsid w:val="005E75E1"/>
    <w:rsid w:val="005F323F"/>
    <w:rsid w:val="005F3E1B"/>
    <w:rsid w:val="005F4366"/>
    <w:rsid w:val="00600641"/>
    <w:rsid w:val="0060286C"/>
    <w:rsid w:val="00602A52"/>
    <w:rsid w:val="00605174"/>
    <w:rsid w:val="00605707"/>
    <w:rsid w:val="00613D9A"/>
    <w:rsid w:val="0061448B"/>
    <w:rsid w:val="00617C00"/>
    <w:rsid w:val="006209F8"/>
    <w:rsid w:val="0062107B"/>
    <w:rsid w:val="00623710"/>
    <w:rsid w:val="00625842"/>
    <w:rsid w:val="0062602D"/>
    <w:rsid w:val="006271AF"/>
    <w:rsid w:val="00630F26"/>
    <w:rsid w:val="00631CFD"/>
    <w:rsid w:val="00633271"/>
    <w:rsid w:val="0063457A"/>
    <w:rsid w:val="00637521"/>
    <w:rsid w:val="00641211"/>
    <w:rsid w:val="006433EF"/>
    <w:rsid w:val="00644B0F"/>
    <w:rsid w:val="006463FB"/>
    <w:rsid w:val="00646832"/>
    <w:rsid w:val="0064746F"/>
    <w:rsid w:val="0064775E"/>
    <w:rsid w:val="00647ED5"/>
    <w:rsid w:val="006535CA"/>
    <w:rsid w:val="00654DE5"/>
    <w:rsid w:val="00654F07"/>
    <w:rsid w:val="0065505B"/>
    <w:rsid w:val="00655F3D"/>
    <w:rsid w:val="006621C7"/>
    <w:rsid w:val="00662791"/>
    <w:rsid w:val="00662E33"/>
    <w:rsid w:val="00663107"/>
    <w:rsid w:val="0066412B"/>
    <w:rsid w:val="00665417"/>
    <w:rsid w:val="006662DA"/>
    <w:rsid w:val="0067387C"/>
    <w:rsid w:val="00674961"/>
    <w:rsid w:val="00680489"/>
    <w:rsid w:val="006813A9"/>
    <w:rsid w:val="00683D09"/>
    <w:rsid w:val="00684F9C"/>
    <w:rsid w:val="00685B9F"/>
    <w:rsid w:val="00686135"/>
    <w:rsid w:val="00695DF9"/>
    <w:rsid w:val="0069601D"/>
    <w:rsid w:val="00696DBD"/>
    <w:rsid w:val="0069742F"/>
    <w:rsid w:val="00697A05"/>
    <w:rsid w:val="006A0A64"/>
    <w:rsid w:val="006A0B96"/>
    <w:rsid w:val="006A0CC1"/>
    <w:rsid w:val="006A1E3A"/>
    <w:rsid w:val="006A2351"/>
    <w:rsid w:val="006A3A29"/>
    <w:rsid w:val="006A67A0"/>
    <w:rsid w:val="006B01E6"/>
    <w:rsid w:val="006B0708"/>
    <w:rsid w:val="006B177E"/>
    <w:rsid w:val="006B2029"/>
    <w:rsid w:val="006B5233"/>
    <w:rsid w:val="006B740D"/>
    <w:rsid w:val="006B74EA"/>
    <w:rsid w:val="006C058B"/>
    <w:rsid w:val="006C3024"/>
    <w:rsid w:val="006C3B37"/>
    <w:rsid w:val="006C431B"/>
    <w:rsid w:val="006C52D9"/>
    <w:rsid w:val="006C792A"/>
    <w:rsid w:val="006D1445"/>
    <w:rsid w:val="006D21D4"/>
    <w:rsid w:val="006D2D5A"/>
    <w:rsid w:val="006D35DE"/>
    <w:rsid w:val="006D4A38"/>
    <w:rsid w:val="006E02D6"/>
    <w:rsid w:val="006E0824"/>
    <w:rsid w:val="006E266D"/>
    <w:rsid w:val="006E348A"/>
    <w:rsid w:val="006E4276"/>
    <w:rsid w:val="006E4CD9"/>
    <w:rsid w:val="006E6DB9"/>
    <w:rsid w:val="006E7A58"/>
    <w:rsid w:val="006F0AA3"/>
    <w:rsid w:val="006F0E6B"/>
    <w:rsid w:val="006F2B38"/>
    <w:rsid w:val="006F3561"/>
    <w:rsid w:val="006F41CA"/>
    <w:rsid w:val="006F509E"/>
    <w:rsid w:val="006F52A1"/>
    <w:rsid w:val="00704F0C"/>
    <w:rsid w:val="00711D61"/>
    <w:rsid w:val="007125BF"/>
    <w:rsid w:val="00712F0C"/>
    <w:rsid w:val="00715365"/>
    <w:rsid w:val="00720496"/>
    <w:rsid w:val="00721ACB"/>
    <w:rsid w:val="0072234F"/>
    <w:rsid w:val="007242B0"/>
    <w:rsid w:val="00725259"/>
    <w:rsid w:val="007262FE"/>
    <w:rsid w:val="00727F0A"/>
    <w:rsid w:val="007327EC"/>
    <w:rsid w:val="00732A6C"/>
    <w:rsid w:val="00733D2F"/>
    <w:rsid w:val="00734BC3"/>
    <w:rsid w:val="00736114"/>
    <w:rsid w:val="00744EE1"/>
    <w:rsid w:val="007454E2"/>
    <w:rsid w:val="007463DD"/>
    <w:rsid w:val="007467DD"/>
    <w:rsid w:val="0075064D"/>
    <w:rsid w:val="00751A82"/>
    <w:rsid w:val="00752AF4"/>
    <w:rsid w:val="00753DF3"/>
    <w:rsid w:val="00754D94"/>
    <w:rsid w:val="00761649"/>
    <w:rsid w:val="00763933"/>
    <w:rsid w:val="0076490A"/>
    <w:rsid w:val="007655E2"/>
    <w:rsid w:val="00765D14"/>
    <w:rsid w:val="007662E1"/>
    <w:rsid w:val="00766A1F"/>
    <w:rsid w:val="007712A5"/>
    <w:rsid w:val="00771A09"/>
    <w:rsid w:val="00772C2F"/>
    <w:rsid w:val="00774164"/>
    <w:rsid w:val="0077422C"/>
    <w:rsid w:val="0077495D"/>
    <w:rsid w:val="00774A44"/>
    <w:rsid w:val="00774BE0"/>
    <w:rsid w:val="00774F4F"/>
    <w:rsid w:val="0078114A"/>
    <w:rsid w:val="007855AA"/>
    <w:rsid w:val="007867F2"/>
    <w:rsid w:val="0078756F"/>
    <w:rsid w:val="007876DC"/>
    <w:rsid w:val="00787EE1"/>
    <w:rsid w:val="0079048B"/>
    <w:rsid w:val="00792634"/>
    <w:rsid w:val="00793074"/>
    <w:rsid w:val="0079515E"/>
    <w:rsid w:val="00796D50"/>
    <w:rsid w:val="007A344C"/>
    <w:rsid w:val="007A3E47"/>
    <w:rsid w:val="007A768F"/>
    <w:rsid w:val="007B110D"/>
    <w:rsid w:val="007B2044"/>
    <w:rsid w:val="007B29EA"/>
    <w:rsid w:val="007B2CDE"/>
    <w:rsid w:val="007B2DCE"/>
    <w:rsid w:val="007B6C77"/>
    <w:rsid w:val="007C16A4"/>
    <w:rsid w:val="007C343F"/>
    <w:rsid w:val="007D42F2"/>
    <w:rsid w:val="007D759C"/>
    <w:rsid w:val="007E00F8"/>
    <w:rsid w:val="007E0127"/>
    <w:rsid w:val="007E0FAC"/>
    <w:rsid w:val="007E1306"/>
    <w:rsid w:val="007E2B48"/>
    <w:rsid w:val="007E3B3A"/>
    <w:rsid w:val="007E6834"/>
    <w:rsid w:val="007E6B85"/>
    <w:rsid w:val="007E6C4C"/>
    <w:rsid w:val="007F0C3B"/>
    <w:rsid w:val="007F13A7"/>
    <w:rsid w:val="007F18D4"/>
    <w:rsid w:val="007F20BA"/>
    <w:rsid w:val="007F30E8"/>
    <w:rsid w:val="007F4A33"/>
    <w:rsid w:val="007F4D1C"/>
    <w:rsid w:val="007F6B55"/>
    <w:rsid w:val="007F767C"/>
    <w:rsid w:val="00800FD9"/>
    <w:rsid w:val="00800FFC"/>
    <w:rsid w:val="00801A78"/>
    <w:rsid w:val="0080230D"/>
    <w:rsid w:val="0080269C"/>
    <w:rsid w:val="00803912"/>
    <w:rsid w:val="00804A15"/>
    <w:rsid w:val="00806F9C"/>
    <w:rsid w:val="00806FF3"/>
    <w:rsid w:val="00810790"/>
    <w:rsid w:val="00810C97"/>
    <w:rsid w:val="0081171D"/>
    <w:rsid w:val="00812722"/>
    <w:rsid w:val="00813711"/>
    <w:rsid w:val="00815B92"/>
    <w:rsid w:val="00816302"/>
    <w:rsid w:val="00817603"/>
    <w:rsid w:val="00817CBC"/>
    <w:rsid w:val="00820FA0"/>
    <w:rsid w:val="00821380"/>
    <w:rsid w:val="00822C18"/>
    <w:rsid w:val="00822F51"/>
    <w:rsid w:val="00823E42"/>
    <w:rsid w:val="00824E45"/>
    <w:rsid w:val="008269B3"/>
    <w:rsid w:val="00826F3C"/>
    <w:rsid w:val="00827E35"/>
    <w:rsid w:val="008307FD"/>
    <w:rsid w:val="008314E2"/>
    <w:rsid w:val="008314F5"/>
    <w:rsid w:val="00834D15"/>
    <w:rsid w:val="0083583A"/>
    <w:rsid w:val="00836F79"/>
    <w:rsid w:val="00836F82"/>
    <w:rsid w:val="008370EF"/>
    <w:rsid w:val="00841D37"/>
    <w:rsid w:val="00843074"/>
    <w:rsid w:val="0084422B"/>
    <w:rsid w:val="008448CF"/>
    <w:rsid w:val="00847AD3"/>
    <w:rsid w:val="008517F6"/>
    <w:rsid w:val="008535F8"/>
    <w:rsid w:val="0085598F"/>
    <w:rsid w:val="0085655A"/>
    <w:rsid w:val="0085667E"/>
    <w:rsid w:val="00857E15"/>
    <w:rsid w:val="00860880"/>
    <w:rsid w:val="008616F8"/>
    <w:rsid w:val="00862C1D"/>
    <w:rsid w:val="0086371F"/>
    <w:rsid w:val="00864585"/>
    <w:rsid w:val="0086643C"/>
    <w:rsid w:val="00866A24"/>
    <w:rsid w:val="00866DB2"/>
    <w:rsid w:val="0086733C"/>
    <w:rsid w:val="0087048D"/>
    <w:rsid w:val="00870DAB"/>
    <w:rsid w:val="008734F3"/>
    <w:rsid w:val="008737B9"/>
    <w:rsid w:val="00873DB3"/>
    <w:rsid w:val="00874B62"/>
    <w:rsid w:val="00875565"/>
    <w:rsid w:val="00876016"/>
    <w:rsid w:val="008769EA"/>
    <w:rsid w:val="00880759"/>
    <w:rsid w:val="00880CF1"/>
    <w:rsid w:val="00883BB3"/>
    <w:rsid w:val="00885137"/>
    <w:rsid w:val="008930E3"/>
    <w:rsid w:val="00893C49"/>
    <w:rsid w:val="00895D94"/>
    <w:rsid w:val="0089714F"/>
    <w:rsid w:val="008972CB"/>
    <w:rsid w:val="008A0B5D"/>
    <w:rsid w:val="008A1D81"/>
    <w:rsid w:val="008A1E0B"/>
    <w:rsid w:val="008A234E"/>
    <w:rsid w:val="008A32FD"/>
    <w:rsid w:val="008A38AC"/>
    <w:rsid w:val="008A45B1"/>
    <w:rsid w:val="008A46BC"/>
    <w:rsid w:val="008A488A"/>
    <w:rsid w:val="008A743D"/>
    <w:rsid w:val="008A7B3F"/>
    <w:rsid w:val="008B06CC"/>
    <w:rsid w:val="008B3087"/>
    <w:rsid w:val="008B7EED"/>
    <w:rsid w:val="008C17B9"/>
    <w:rsid w:val="008C5785"/>
    <w:rsid w:val="008C6B43"/>
    <w:rsid w:val="008C7036"/>
    <w:rsid w:val="008D1A79"/>
    <w:rsid w:val="008D4931"/>
    <w:rsid w:val="008E0594"/>
    <w:rsid w:val="008E06D5"/>
    <w:rsid w:val="008E3140"/>
    <w:rsid w:val="008E4BFA"/>
    <w:rsid w:val="008E6AE3"/>
    <w:rsid w:val="008E70AD"/>
    <w:rsid w:val="008F0698"/>
    <w:rsid w:val="008F26E0"/>
    <w:rsid w:val="008F41A5"/>
    <w:rsid w:val="008F4E2F"/>
    <w:rsid w:val="008F738D"/>
    <w:rsid w:val="009001AD"/>
    <w:rsid w:val="00906BDD"/>
    <w:rsid w:val="00906CDF"/>
    <w:rsid w:val="009102A7"/>
    <w:rsid w:val="009103C2"/>
    <w:rsid w:val="00915AA5"/>
    <w:rsid w:val="00915C4C"/>
    <w:rsid w:val="00916358"/>
    <w:rsid w:val="0091643F"/>
    <w:rsid w:val="00916E3A"/>
    <w:rsid w:val="00917962"/>
    <w:rsid w:val="00920F9C"/>
    <w:rsid w:val="00921E38"/>
    <w:rsid w:val="00923CD3"/>
    <w:rsid w:val="00924C3C"/>
    <w:rsid w:val="00925160"/>
    <w:rsid w:val="00925E2C"/>
    <w:rsid w:val="0093261E"/>
    <w:rsid w:val="0093348E"/>
    <w:rsid w:val="00935751"/>
    <w:rsid w:val="009361B3"/>
    <w:rsid w:val="0093673B"/>
    <w:rsid w:val="0094087A"/>
    <w:rsid w:val="00941BF5"/>
    <w:rsid w:val="00951C01"/>
    <w:rsid w:val="00952460"/>
    <w:rsid w:val="00953F8E"/>
    <w:rsid w:val="0095549E"/>
    <w:rsid w:val="009560E4"/>
    <w:rsid w:val="00956200"/>
    <w:rsid w:val="00956FCB"/>
    <w:rsid w:val="00957720"/>
    <w:rsid w:val="00957B91"/>
    <w:rsid w:val="0096517B"/>
    <w:rsid w:val="00965F9D"/>
    <w:rsid w:val="0097447A"/>
    <w:rsid w:val="00977046"/>
    <w:rsid w:val="00977DCE"/>
    <w:rsid w:val="00977E7C"/>
    <w:rsid w:val="0098141F"/>
    <w:rsid w:val="00983078"/>
    <w:rsid w:val="00984845"/>
    <w:rsid w:val="00984E06"/>
    <w:rsid w:val="00985C67"/>
    <w:rsid w:val="0098675F"/>
    <w:rsid w:val="009870BF"/>
    <w:rsid w:val="00991E4B"/>
    <w:rsid w:val="00991FDE"/>
    <w:rsid w:val="00992DF0"/>
    <w:rsid w:val="00993117"/>
    <w:rsid w:val="0099384F"/>
    <w:rsid w:val="009939E9"/>
    <w:rsid w:val="00995B4F"/>
    <w:rsid w:val="00997406"/>
    <w:rsid w:val="009A0BC6"/>
    <w:rsid w:val="009A55B7"/>
    <w:rsid w:val="009A57A7"/>
    <w:rsid w:val="009B31A6"/>
    <w:rsid w:val="009B393A"/>
    <w:rsid w:val="009B3C3C"/>
    <w:rsid w:val="009B44E4"/>
    <w:rsid w:val="009B496D"/>
    <w:rsid w:val="009B4F2C"/>
    <w:rsid w:val="009B53B0"/>
    <w:rsid w:val="009B5EAA"/>
    <w:rsid w:val="009B628F"/>
    <w:rsid w:val="009B62F4"/>
    <w:rsid w:val="009B6CDD"/>
    <w:rsid w:val="009B7946"/>
    <w:rsid w:val="009C0E0B"/>
    <w:rsid w:val="009C1078"/>
    <w:rsid w:val="009C2B3E"/>
    <w:rsid w:val="009C530E"/>
    <w:rsid w:val="009D034A"/>
    <w:rsid w:val="009D2374"/>
    <w:rsid w:val="009D67CA"/>
    <w:rsid w:val="009D6BDE"/>
    <w:rsid w:val="009D7092"/>
    <w:rsid w:val="009E014C"/>
    <w:rsid w:val="009E01FF"/>
    <w:rsid w:val="009E05D7"/>
    <w:rsid w:val="009E2B08"/>
    <w:rsid w:val="009E70B7"/>
    <w:rsid w:val="009E7FB0"/>
    <w:rsid w:val="009F0D23"/>
    <w:rsid w:val="009F1DA9"/>
    <w:rsid w:val="009F2320"/>
    <w:rsid w:val="009F2D19"/>
    <w:rsid w:val="009F2D7D"/>
    <w:rsid w:val="009F312B"/>
    <w:rsid w:val="009F3AAD"/>
    <w:rsid w:val="009F675F"/>
    <w:rsid w:val="009F69CB"/>
    <w:rsid w:val="009F6A02"/>
    <w:rsid w:val="009F7073"/>
    <w:rsid w:val="00A0352D"/>
    <w:rsid w:val="00A05ECF"/>
    <w:rsid w:val="00A10429"/>
    <w:rsid w:val="00A10A02"/>
    <w:rsid w:val="00A11D1A"/>
    <w:rsid w:val="00A11D3F"/>
    <w:rsid w:val="00A129E2"/>
    <w:rsid w:val="00A159C1"/>
    <w:rsid w:val="00A15A16"/>
    <w:rsid w:val="00A265DC"/>
    <w:rsid w:val="00A275C8"/>
    <w:rsid w:val="00A30E2D"/>
    <w:rsid w:val="00A3448D"/>
    <w:rsid w:val="00A37711"/>
    <w:rsid w:val="00A40E35"/>
    <w:rsid w:val="00A41109"/>
    <w:rsid w:val="00A4241F"/>
    <w:rsid w:val="00A433DE"/>
    <w:rsid w:val="00A4364E"/>
    <w:rsid w:val="00A46069"/>
    <w:rsid w:val="00A46529"/>
    <w:rsid w:val="00A4739C"/>
    <w:rsid w:val="00A50892"/>
    <w:rsid w:val="00A516C0"/>
    <w:rsid w:val="00A53777"/>
    <w:rsid w:val="00A61D76"/>
    <w:rsid w:val="00A631E0"/>
    <w:rsid w:val="00A639C0"/>
    <w:rsid w:val="00A6490D"/>
    <w:rsid w:val="00A649D5"/>
    <w:rsid w:val="00A64EFE"/>
    <w:rsid w:val="00A653A4"/>
    <w:rsid w:val="00A670C1"/>
    <w:rsid w:val="00A67DE5"/>
    <w:rsid w:val="00A74FDD"/>
    <w:rsid w:val="00A75205"/>
    <w:rsid w:val="00A769A5"/>
    <w:rsid w:val="00A777E1"/>
    <w:rsid w:val="00A80298"/>
    <w:rsid w:val="00A81F34"/>
    <w:rsid w:val="00A822FA"/>
    <w:rsid w:val="00A83563"/>
    <w:rsid w:val="00A83C95"/>
    <w:rsid w:val="00A86F02"/>
    <w:rsid w:val="00A90005"/>
    <w:rsid w:val="00A91FD8"/>
    <w:rsid w:val="00A93AEB"/>
    <w:rsid w:val="00A96088"/>
    <w:rsid w:val="00AA1B2B"/>
    <w:rsid w:val="00AA27AF"/>
    <w:rsid w:val="00AA33F3"/>
    <w:rsid w:val="00AA3762"/>
    <w:rsid w:val="00AA3854"/>
    <w:rsid w:val="00AB040B"/>
    <w:rsid w:val="00AB07D3"/>
    <w:rsid w:val="00AB118B"/>
    <w:rsid w:val="00AB2C4F"/>
    <w:rsid w:val="00AB3726"/>
    <w:rsid w:val="00AB4897"/>
    <w:rsid w:val="00AB48C2"/>
    <w:rsid w:val="00AB6A41"/>
    <w:rsid w:val="00AC0157"/>
    <w:rsid w:val="00AC22AC"/>
    <w:rsid w:val="00AC4BAE"/>
    <w:rsid w:val="00AC51AE"/>
    <w:rsid w:val="00AC541C"/>
    <w:rsid w:val="00AC67AD"/>
    <w:rsid w:val="00AC69E9"/>
    <w:rsid w:val="00AD26DA"/>
    <w:rsid w:val="00AD5C53"/>
    <w:rsid w:val="00AD60F1"/>
    <w:rsid w:val="00AD668E"/>
    <w:rsid w:val="00AD6DD9"/>
    <w:rsid w:val="00AE033F"/>
    <w:rsid w:val="00AE0B40"/>
    <w:rsid w:val="00AE1323"/>
    <w:rsid w:val="00AE189B"/>
    <w:rsid w:val="00AE20A3"/>
    <w:rsid w:val="00AE265B"/>
    <w:rsid w:val="00AE330D"/>
    <w:rsid w:val="00AE34EC"/>
    <w:rsid w:val="00AE3884"/>
    <w:rsid w:val="00AE3A9D"/>
    <w:rsid w:val="00AE4623"/>
    <w:rsid w:val="00AE5071"/>
    <w:rsid w:val="00AE5E5D"/>
    <w:rsid w:val="00AF029E"/>
    <w:rsid w:val="00AF0C34"/>
    <w:rsid w:val="00AF3490"/>
    <w:rsid w:val="00AF389A"/>
    <w:rsid w:val="00AF3FFC"/>
    <w:rsid w:val="00AF40F0"/>
    <w:rsid w:val="00AF4845"/>
    <w:rsid w:val="00AF5477"/>
    <w:rsid w:val="00AF5B6E"/>
    <w:rsid w:val="00AF5F07"/>
    <w:rsid w:val="00AF7DC1"/>
    <w:rsid w:val="00B00AEC"/>
    <w:rsid w:val="00B01C20"/>
    <w:rsid w:val="00B025B4"/>
    <w:rsid w:val="00B02FD7"/>
    <w:rsid w:val="00B06973"/>
    <w:rsid w:val="00B0787E"/>
    <w:rsid w:val="00B10A04"/>
    <w:rsid w:val="00B110AD"/>
    <w:rsid w:val="00B135BA"/>
    <w:rsid w:val="00B13F26"/>
    <w:rsid w:val="00B1402F"/>
    <w:rsid w:val="00B1580D"/>
    <w:rsid w:val="00B20122"/>
    <w:rsid w:val="00B22FFE"/>
    <w:rsid w:val="00B2375F"/>
    <w:rsid w:val="00B249EA"/>
    <w:rsid w:val="00B25ADC"/>
    <w:rsid w:val="00B31261"/>
    <w:rsid w:val="00B351A5"/>
    <w:rsid w:val="00B36D85"/>
    <w:rsid w:val="00B409EC"/>
    <w:rsid w:val="00B42E61"/>
    <w:rsid w:val="00B45733"/>
    <w:rsid w:val="00B463BB"/>
    <w:rsid w:val="00B46AA5"/>
    <w:rsid w:val="00B517FB"/>
    <w:rsid w:val="00B51C8F"/>
    <w:rsid w:val="00B51EF3"/>
    <w:rsid w:val="00B54DAE"/>
    <w:rsid w:val="00B54EAB"/>
    <w:rsid w:val="00B5729A"/>
    <w:rsid w:val="00B60940"/>
    <w:rsid w:val="00B60E3C"/>
    <w:rsid w:val="00B61AD4"/>
    <w:rsid w:val="00B62179"/>
    <w:rsid w:val="00B62FAC"/>
    <w:rsid w:val="00B67680"/>
    <w:rsid w:val="00B706B3"/>
    <w:rsid w:val="00B72342"/>
    <w:rsid w:val="00B7339A"/>
    <w:rsid w:val="00B7772C"/>
    <w:rsid w:val="00B82460"/>
    <w:rsid w:val="00B85151"/>
    <w:rsid w:val="00B87432"/>
    <w:rsid w:val="00B876AD"/>
    <w:rsid w:val="00B87E99"/>
    <w:rsid w:val="00B91651"/>
    <w:rsid w:val="00B936B0"/>
    <w:rsid w:val="00B94A8B"/>
    <w:rsid w:val="00B972C5"/>
    <w:rsid w:val="00B977B7"/>
    <w:rsid w:val="00BA01BD"/>
    <w:rsid w:val="00BA0214"/>
    <w:rsid w:val="00BA30E8"/>
    <w:rsid w:val="00BA53BE"/>
    <w:rsid w:val="00BA6A36"/>
    <w:rsid w:val="00BA6AA8"/>
    <w:rsid w:val="00BA7EA5"/>
    <w:rsid w:val="00BB0090"/>
    <w:rsid w:val="00BB0967"/>
    <w:rsid w:val="00BB0B9B"/>
    <w:rsid w:val="00BB2822"/>
    <w:rsid w:val="00BB69DA"/>
    <w:rsid w:val="00BC4F09"/>
    <w:rsid w:val="00BD1BF4"/>
    <w:rsid w:val="00BD4BA4"/>
    <w:rsid w:val="00BD5290"/>
    <w:rsid w:val="00BD5F23"/>
    <w:rsid w:val="00BD6CEE"/>
    <w:rsid w:val="00BD6E8B"/>
    <w:rsid w:val="00BE0085"/>
    <w:rsid w:val="00BE123E"/>
    <w:rsid w:val="00BE2A9D"/>
    <w:rsid w:val="00BE2B9E"/>
    <w:rsid w:val="00BE38CF"/>
    <w:rsid w:val="00BE454D"/>
    <w:rsid w:val="00BE4CC2"/>
    <w:rsid w:val="00BE693C"/>
    <w:rsid w:val="00BF3067"/>
    <w:rsid w:val="00BF3E46"/>
    <w:rsid w:val="00BF4F13"/>
    <w:rsid w:val="00BF52FF"/>
    <w:rsid w:val="00BF56BA"/>
    <w:rsid w:val="00BF596A"/>
    <w:rsid w:val="00C019C9"/>
    <w:rsid w:val="00C02E18"/>
    <w:rsid w:val="00C063D9"/>
    <w:rsid w:val="00C07C29"/>
    <w:rsid w:val="00C102A1"/>
    <w:rsid w:val="00C116E8"/>
    <w:rsid w:val="00C124FF"/>
    <w:rsid w:val="00C142BA"/>
    <w:rsid w:val="00C15066"/>
    <w:rsid w:val="00C159E4"/>
    <w:rsid w:val="00C2199B"/>
    <w:rsid w:val="00C22C5F"/>
    <w:rsid w:val="00C24019"/>
    <w:rsid w:val="00C274DB"/>
    <w:rsid w:val="00C30233"/>
    <w:rsid w:val="00C316FD"/>
    <w:rsid w:val="00C32C99"/>
    <w:rsid w:val="00C33B13"/>
    <w:rsid w:val="00C35C5A"/>
    <w:rsid w:val="00C371E7"/>
    <w:rsid w:val="00C37792"/>
    <w:rsid w:val="00C408C5"/>
    <w:rsid w:val="00C4199A"/>
    <w:rsid w:val="00C426EF"/>
    <w:rsid w:val="00C4411B"/>
    <w:rsid w:val="00C45338"/>
    <w:rsid w:val="00C4602C"/>
    <w:rsid w:val="00C47DC6"/>
    <w:rsid w:val="00C52E51"/>
    <w:rsid w:val="00C544DA"/>
    <w:rsid w:val="00C55121"/>
    <w:rsid w:val="00C56A7D"/>
    <w:rsid w:val="00C57A6F"/>
    <w:rsid w:val="00C57C34"/>
    <w:rsid w:val="00C60A31"/>
    <w:rsid w:val="00C6512C"/>
    <w:rsid w:val="00C65E7B"/>
    <w:rsid w:val="00C67359"/>
    <w:rsid w:val="00C676A9"/>
    <w:rsid w:val="00C70FE7"/>
    <w:rsid w:val="00C72BCD"/>
    <w:rsid w:val="00C73691"/>
    <w:rsid w:val="00C741B2"/>
    <w:rsid w:val="00C74557"/>
    <w:rsid w:val="00C748FF"/>
    <w:rsid w:val="00C80013"/>
    <w:rsid w:val="00C83233"/>
    <w:rsid w:val="00C83FC5"/>
    <w:rsid w:val="00C84D0B"/>
    <w:rsid w:val="00C900E5"/>
    <w:rsid w:val="00C93580"/>
    <w:rsid w:val="00C971F7"/>
    <w:rsid w:val="00C97602"/>
    <w:rsid w:val="00CA12E5"/>
    <w:rsid w:val="00CA1356"/>
    <w:rsid w:val="00CA190D"/>
    <w:rsid w:val="00CA2E0C"/>
    <w:rsid w:val="00CA2EDD"/>
    <w:rsid w:val="00CA5120"/>
    <w:rsid w:val="00CA79AB"/>
    <w:rsid w:val="00CB28B2"/>
    <w:rsid w:val="00CB2C1A"/>
    <w:rsid w:val="00CB5B19"/>
    <w:rsid w:val="00CB69C5"/>
    <w:rsid w:val="00CB6A38"/>
    <w:rsid w:val="00CB7D4A"/>
    <w:rsid w:val="00CC0423"/>
    <w:rsid w:val="00CC0A13"/>
    <w:rsid w:val="00CC3AF6"/>
    <w:rsid w:val="00CD03EF"/>
    <w:rsid w:val="00CD092D"/>
    <w:rsid w:val="00CD1486"/>
    <w:rsid w:val="00CD1AF3"/>
    <w:rsid w:val="00CD24CE"/>
    <w:rsid w:val="00CD6862"/>
    <w:rsid w:val="00CE1C43"/>
    <w:rsid w:val="00CE2B5C"/>
    <w:rsid w:val="00CE4752"/>
    <w:rsid w:val="00CE57BD"/>
    <w:rsid w:val="00CE70CD"/>
    <w:rsid w:val="00CF0383"/>
    <w:rsid w:val="00CF257C"/>
    <w:rsid w:val="00CF2D22"/>
    <w:rsid w:val="00CF5A96"/>
    <w:rsid w:val="00CF743F"/>
    <w:rsid w:val="00CF77F2"/>
    <w:rsid w:val="00D00EBF"/>
    <w:rsid w:val="00D011A6"/>
    <w:rsid w:val="00D02124"/>
    <w:rsid w:val="00D0263F"/>
    <w:rsid w:val="00D03E47"/>
    <w:rsid w:val="00D043B2"/>
    <w:rsid w:val="00D05F54"/>
    <w:rsid w:val="00D13D5A"/>
    <w:rsid w:val="00D161AD"/>
    <w:rsid w:val="00D16550"/>
    <w:rsid w:val="00D2002E"/>
    <w:rsid w:val="00D21EB8"/>
    <w:rsid w:val="00D22468"/>
    <w:rsid w:val="00D24217"/>
    <w:rsid w:val="00D26852"/>
    <w:rsid w:val="00D27973"/>
    <w:rsid w:val="00D30269"/>
    <w:rsid w:val="00D3114D"/>
    <w:rsid w:val="00D32AF4"/>
    <w:rsid w:val="00D33A23"/>
    <w:rsid w:val="00D343F3"/>
    <w:rsid w:val="00D34B52"/>
    <w:rsid w:val="00D41E5E"/>
    <w:rsid w:val="00D479A6"/>
    <w:rsid w:val="00D47BAF"/>
    <w:rsid w:val="00D50405"/>
    <w:rsid w:val="00D507BB"/>
    <w:rsid w:val="00D51986"/>
    <w:rsid w:val="00D5285C"/>
    <w:rsid w:val="00D5312E"/>
    <w:rsid w:val="00D54FAD"/>
    <w:rsid w:val="00D55677"/>
    <w:rsid w:val="00D55C20"/>
    <w:rsid w:val="00D579A5"/>
    <w:rsid w:val="00D60E89"/>
    <w:rsid w:val="00D63617"/>
    <w:rsid w:val="00D65A40"/>
    <w:rsid w:val="00D66391"/>
    <w:rsid w:val="00D67E37"/>
    <w:rsid w:val="00D71D2E"/>
    <w:rsid w:val="00D7270C"/>
    <w:rsid w:val="00D74320"/>
    <w:rsid w:val="00D7466D"/>
    <w:rsid w:val="00D74E64"/>
    <w:rsid w:val="00D77072"/>
    <w:rsid w:val="00D77857"/>
    <w:rsid w:val="00D8238F"/>
    <w:rsid w:val="00D82552"/>
    <w:rsid w:val="00D84004"/>
    <w:rsid w:val="00D8527D"/>
    <w:rsid w:val="00D91B59"/>
    <w:rsid w:val="00D93D2A"/>
    <w:rsid w:val="00D96433"/>
    <w:rsid w:val="00DA0601"/>
    <w:rsid w:val="00DA1751"/>
    <w:rsid w:val="00DA24F8"/>
    <w:rsid w:val="00DA4469"/>
    <w:rsid w:val="00DA5B10"/>
    <w:rsid w:val="00DA5C03"/>
    <w:rsid w:val="00DB0D13"/>
    <w:rsid w:val="00DB354B"/>
    <w:rsid w:val="00DB4D2E"/>
    <w:rsid w:val="00DB6ADD"/>
    <w:rsid w:val="00DC03D5"/>
    <w:rsid w:val="00DC14A2"/>
    <w:rsid w:val="00DC1A64"/>
    <w:rsid w:val="00DC22D1"/>
    <w:rsid w:val="00DC2499"/>
    <w:rsid w:val="00DC40A6"/>
    <w:rsid w:val="00DC4C44"/>
    <w:rsid w:val="00DC61F0"/>
    <w:rsid w:val="00DC7DAD"/>
    <w:rsid w:val="00DD0A7E"/>
    <w:rsid w:val="00DD290C"/>
    <w:rsid w:val="00DD6FD8"/>
    <w:rsid w:val="00DD7240"/>
    <w:rsid w:val="00DF09A5"/>
    <w:rsid w:val="00DF3689"/>
    <w:rsid w:val="00DF5595"/>
    <w:rsid w:val="00DF5616"/>
    <w:rsid w:val="00DF634A"/>
    <w:rsid w:val="00E0027B"/>
    <w:rsid w:val="00E011FE"/>
    <w:rsid w:val="00E015A1"/>
    <w:rsid w:val="00E016FB"/>
    <w:rsid w:val="00E02442"/>
    <w:rsid w:val="00E03CA9"/>
    <w:rsid w:val="00E052D9"/>
    <w:rsid w:val="00E0591B"/>
    <w:rsid w:val="00E06FF2"/>
    <w:rsid w:val="00E07B02"/>
    <w:rsid w:val="00E102D0"/>
    <w:rsid w:val="00E10D9F"/>
    <w:rsid w:val="00E12422"/>
    <w:rsid w:val="00E13012"/>
    <w:rsid w:val="00E14355"/>
    <w:rsid w:val="00E14393"/>
    <w:rsid w:val="00E14677"/>
    <w:rsid w:val="00E21DDB"/>
    <w:rsid w:val="00E22848"/>
    <w:rsid w:val="00E22CB4"/>
    <w:rsid w:val="00E238B9"/>
    <w:rsid w:val="00E23A46"/>
    <w:rsid w:val="00E27437"/>
    <w:rsid w:val="00E31F83"/>
    <w:rsid w:val="00E32594"/>
    <w:rsid w:val="00E37C49"/>
    <w:rsid w:val="00E404F4"/>
    <w:rsid w:val="00E40659"/>
    <w:rsid w:val="00E42D41"/>
    <w:rsid w:val="00E4323F"/>
    <w:rsid w:val="00E4573A"/>
    <w:rsid w:val="00E46C40"/>
    <w:rsid w:val="00E5185A"/>
    <w:rsid w:val="00E51C6F"/>
    <w:rsid w:val="00E51DEC"/>
    <w:rsid w:val="00E52A8D"/>
    <w:rsid w:val="00E5358E"/>
    <w:rsid w:val="00E53895"/>
    <w:rsid w:val="00E5477F"/>
    <w:rsid w:val="00E54C08"/>
    <w:rsid w:val="00E559EB"/>
    <w:rsid w:val="00E55BFE"/>
    <w:rsid w:val="00E56099"/>
    <w:rsid w:val="00E569A1"/>
    <w:rsid w:val="00E60B13"/>
    <w:rsid w:val="00E613E8"/>
    <w:rsid w:val="00E656C4"/>
    <w:rsid w:val="00E67213"/>
    <w:rsid w:val="00E70106"/>
    <w:rsid w:val="00E72C23"/>
    <w:rsid w:val="00E73B5C"/>
    <w:rsid w:val="00E73D5A"/>
    <w:rsid w:val="00E74F4D"/>
    <w:rsid w:val="00E75CB4"/>
    <w:rsid w:val="00E80C78"/>
    <w:rsid w:val="00E81538"/>
    <w:rsid w:val="00E8228E"/>
    <w:rsid w:val="00E83B8B"/>
    <w:rsid w:val="00E83D1B"/>
    <w:rsid w:val="00E83EB5"/>
    <w:rsid w:val="00E85014"/>
    <w:rsid w:val="00E8537E"/>
    <w:rsid w:val="00E86D28"/>
    <w:rsid w:val="00E87BE7"/>
    <w:rsid w:val="00E93B9E"/>
    <w:rsid w:val="00E9539F"/>
    <w:rsid w:val="00E96EBB"/>
    <w:rsid w:val="00E96F14"/>
    <w:rsid w:val="00EA2898"/>
    <w:rsid w:val="00EA31E3"/>
    <w:rsid w:val="00EA3A3B"/>
    <w:rsid w:val="00EA67B1"/>
    <w:rsid w:val="00EA7717"/>
    <w:rsid w:val="00EB145B"/>
    <w:rsid w:val="00EB3974"/>
    <w:rsid w:val="00EB51AF"/>
    <w:rsid w:val="00EC3A83"/>
    <w:rsid w:val="00EC51BB"/>
    <w:rsid w:val="00EC6199"/>
    <w:rsid w:val="00EC7F60"/>
    <w:rsid w:val="00ED48A6"/>
    <w:rsid w:val="00ED65CE"/>
    <w:rsid w:val="00EE153F"/>
    <w:rsid w:val="00EE4620"/>
    <w:rsid w:val="00EE4F9D"/>
    <w:rsid w:val="00EE6A2B"/>
    <w:rsid w:val="00EF09E9"/>
    <w:rsid w:val="00EF22E3"/>
    <w:rsid w:val="00EF2AE6"/>
    <w:rsid w:val="00EF524C"/>
    <w:rsid w:val="00F00449"/>
    <w:rsid w:val="00F05074"/>
    <w:rsid w:val="00F05A06"/>
    <w:rsid w:val="00F07867"/>
    <w:rsid w:val="00F07E42"/>
    <w:rsid w:val="00F101CE"/>
    <w:rsid w:val="00F121EF"/>
    <w:rsid w:val="00F13BC3"/>
    <w:rsid w:val="00F1432D"/>
    <w:rsid w:val="00F15E08"/>
    <w:rsid w:val="00F176C5"/>
    <w:rsid w:val="00F17C59"/>
    <w:rsid w:val="00F2087F"/>
    <w:rsid w:val="00F214E7"/>
    <w:rsid w:val="00F214EF"/>
    <w:rsid w:val="00F22801"/>
    <w:rsid w:val="00F23141"/>
    <w:rsid w:val="00F24332"/>
    <w:rsid w:val="00F25D50"/>
    <w:rsid w:val="00F30F0F"/>
    <w:rsid w:val="00F32DC3"/>
    <w:rsid w:val="00F34AEF"/>
    <w:rsid w:val="00F36138"/>
    <w:rsid w:val="00F366EF"/>
    <w:rsid w:val="00F4017F"/>
    <w:rsid w:val="00F40727"/>
    <w:rsid w:val="00F4146B"/>
    <w:rsid w:val="00F46588"/>
    <w:rsid w:val="00F47D45"/>
    <w:rsid w:val="00F52590"/>
    <w:rsid w:val="00F52786"/>
    <w:rsid w:val="00F53386"/>
    <w:rsid w:val="00F54944"/>
    <w:rsid w:val="00F614C8"/>
    <w:rsid w:val="00F62653"/>
    <w:rsid w:val="00F62D88"/>
    <w:rsid w:val="00F635B0"/>
    <w:rsid w:val="00F644A6"/>
    <w:rsid w:val="00F64831"/>
    <w:rsid w:val="00F66FE8"/>
    <w:rsid w:val="00F72324"/>
    <w:rsid w:val="00F72E4B"/>
    <w:rsid w:val="00F75DEA"/>
    <w:rsid w:val="00F763C1"/>
    <w:rsid w:val="00F76823"/>
    <w:rsid w:val="00F76B24"/>
    <w:rsid w:val="00F80DC6"/>
    <w:rsid w:val="00F81728"/>
    <w:rsid w:val="00F82168"/>
    <w:rsid w:val="00F82797"/>
    <w:rsid w:val="00F828FD"/>
    <w:rsid w:val="00F83ED6"/>
    <w:rsid w:val="00F8415A"/>
    <w:rsid w:val="00F8523E"/>
    <w:rsid w:val="00F91DDB"/>
    <w:rsid w:val="00F94056"/>
    <w:rsid w:val="00F95ACA"/>
    <w:rsid w:val="00F95D5B"/>
    <w:rsid w:val="00FA06C2"/>
    <w:rsid w:val="00FA0FBB"/>
    <w:rsid w:val="00FA305F"/>
    <w:rsid w:val="00FA529D"/>
    <w:rsid w:val="00FA5B15"/>
    <w:rsid w:val="00FA6F13"/>
    <w:rsid w:val="00FB0C8A"/>
    <w:rsid w:val="00FB2B77"/>
    <w:rsid w:val="00FB2C7E"/>
    <w:rsid w:val="00FB3D60"/>
    <w:rsid w:val="00FB6D14"/>
    <w:rsid w:val="00FB76FD"/>
    <w:rsid w:val="00FC08F9"/>
    <w:rsid w:val="00FC17C5"/>
    <w:rsid w:val="00FC3066"/>
    <w:rsid w:val="00FC62E5"/>
    <w:rsid w:val="00FD583D"/>
    <w:rsid w:val="00FD71CA"/>
    <w:rsid w:val="00FE0546"/>
    <w:rsid w:val="00FE1732"/>
    <w:rsid w:val="00FE20C1"/>
    <w:rsid w:val="00FE4CD9"/>
    <w:rsid w:val="00FE4D6B"/>
    <w:rsid w:val="00FE6BC0"/>
    <w:rsid w:val="00FE7185"/>
    <w:rsid w:val="00FF3729"/>
    <w:rsid w:val="00FF4178"/>
    <w:rsid w:val="00FF5EA3"/>
    <w:rsid w:val="00FF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5F61"/>
  <w15:docId w15:val="{007E7FF2-1716-425A-9F72-5F2D39C6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C0A"/>
    <w:rPr>
      <w:lang w:val="en-CA"/>
    </w:rPr>
  </w:style>
  <w:style w:type="paragraph" w:styleId="Heading1">
    <w:name w:val="heading 1"/>
    <w:basedOn w:val="Normal"/>
    <w:next w:val="Normal"/>
    <w:link w:val="Heading1Char"/>
    <w:uiPriority w:val="9"/>
    <w:qFormat/>
    <w:rsid w:val="0022639C"/>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E3"/>
    <w:rPr>
      <w:lang w:val="en-CA"/>
    </w:rPr>
  </w:style>
  <w:style w:type="paragraph" w:styleId="Footer">
    <w:name w:val="footer"/>
    <w:basedOn w:val="Normal"/>
    <w:link w:val="FooterChar"/>
    <w:uiPriority w:val="99"/>
    <w:unhideWhenUsed/>
    <w:rsid w:val="00EA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E3"/>
    <w:rPr>
      <w:lang w:val="en-CA"/>
    </w:rPr>
  </w:style>
  <w:style w:type="paragraph" w:styleId="BalloonText">
    <w:name w:val="Balloon Text"/>
    <w:basedOn w:val="Normal"/>
    <w:link w:val="BalloonTextChar"/>
    <w:uiPriority w:val="99"/>
    <w:semiHidden/>
    <w:unhideWhenUsed/>
    <w:rsid w:val="00EA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1E3"/>
    <w:rPr>
      <w:rFonts w:ascii="Tahoma" w:hAnsi="Tahoma" w:cs="Tahoma"/>
      <w:sz w:val="16"/>
      <w:szCs w:val="16"/>
      <w:lang w:val="en-CA"/>
    </w:rPr>
  </w:style>
  <w:style w:type="paragraph" w:styleId="NoSpacing">
    <w:name w:val="No Spacing"/>
    <w:uiPriority w:val="1"/>
    <w:qFormat/>
    <w:rsid w:val="00EA31E3"/>
    <w:pPr>
      <w:spacing w:after="0" w:line="240" w:lineRule="auto"/>
    </w:pPr>
    <w:rPr>
      <w:lang w:val="en-CA"/>
    </w:rPr>
  </w:style>
  <w:style w:type="paragraph" w:styleId="ListParagraph">
    <w:name w:val="List Paragraph"/>
    <w:basedOn w:val="Normal"/>
    <w:uiPriority w:val="34"/>
    <w:qFormat/>
    <w:rsid w:val="005E75E1"/>
    <w:pPr>
      <w:ind w:left="720"/>
      <w:contextualSpacing/>
    </w:pPr>
  </w:style>
  <w:style w:type="table" w:customStyle="1" w:styleId="LightShading1">
    <w:name w:val="Light Shading1"/>
    <w:basedOn w:val="TableNormal"/>
    <w:uiPriority w:val="60"/>
    <w:rsid w:val="00BA6A36"/>
    <w:pPr>
      <w:spacing w:after="0" w:line="240" w:lineRule="auto"/>
    </w:pPr>
    <w:rPr>
      <w:color w:val="000000" w:themeColor="text1" w:themeShade="BF"/>
      <w:lang w:val="en-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A6A36"/>
    <w:pPr>
      <w:spacing w:after="0" w:line="240" w:lineRule="auto"/>
    </w:pPr>
    <w:rPr>
      <w:color w:val="000000" w:themeColor="text1" w:themeShade="BF"/>
      <w:lang w:val="en-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995B4F"/>
    <w:rPr>
      <w:sz w:val="16"/>
      <w:szCs w:val="16"/>
    </w:rPr>
  </w:style>
  <w:style w:type="paragraph" w:styleId="CommentText">
    <w:name w:val="annotation text"/>
    <w:basedOn w:val="Normal"/>
    <w:link w:val="CommentTextChar"/>
    <w:uiPriority w:val="99"/>
    <w:unhideWhenUsed/>
    <w:rsid w:val="00995B4F"/>
    <w:pPr>
      <w:spacing w:line="240" w:lineRule="auto"/>
    </w:pPr>
    <w:rPr>
      <w:sz w:val="20"/>
      <w:szCs w:val="20"/>
    </w:rPr>
  </w:style>
  <w:style w:type="character" w:customStyle="1" w:styleId="CommentTextChar">
    <w:name w:val="Comment Text Char"/>
    <w:basedOn w:val="DefaultParagraphFont"/>
    <w:link w:val="CommentText"/>
    <w:uiPriority w:val="99"/>
    <w:rsid w:val="00995B4F"/>
    <w:rPr>
      <w:sz w:val="20"/>
      <w:szCs w:val="20"/>
      <w:lang w:val="en-CA"/>
    </w:rPr>
  </w:style>
  <w:style w:type="paragraph" w:styleId="CommentSubject">
    <w:name w:val="annotation subject"/>
    <w:basedOn w:val="CommentText"/>
    <w:next w:val="CommentText"/>
    <w:link w:val="CommentSubjectChar"/>
    <w:uiPriority w:val="99"/>
    <w:semiHidden/>
    <w:unhideWhenUsed/>
    <w:rsid w:val="00995B4F"/>
    <w:rPr>
      <w:b/>
      <w:bCs/>
    </w:rPr>
  </w:style>
  <w:style w:type="character" w:customStyle="1" w:styleId="CommentSubjectChar">
    <w:name w:val="Comment Subject Char"/>
    <w:basedOn w:val="CommentTextChar"/>
    <w:link w:val="CommentSubject"/>
    <w:uiPriority w:val="99"/>
    <w:semiHidden/>
    <w:rsid w:val="00995B4F"/>
    <w:rPr>
      <w:b/>
      <w:bCs/>
      <w:sz w:val="20"/>
      <w:szCs w:val="20"/>
      <w:lang w:val="en-CA"/>
    </w:rPr>
  </w:style>
  <w:style w:type="character" w:customStyle="1" w:styleId="apple-converted-space">
    <w:name w:val="apple-converted-space"/>
    <w:basedOn w:val="DefaultParagraphFont"/>
    <w:rsid w:val="002C29DE"/>
  </w:style>
  <w:style w:type="paragraph" w:styleId="PlainText">
    <w:name w:val="Plain Text"/>
    <w:basedOn w:val="Normal"/>
    <w:link w:val="PlainTextChar"/>
    <w:uiPriority w:val="99"/>
    <w:semiHidden/>
    <w:unhideWhenUsed/>
    <w:rsid w:val="00394867"/>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394867"/>
    <w:rPr>
      <w:rFonts w:ascii="Consolas" w:hAnsi="Consolas" w:cs="Consolas"/>
      <w:sz w:val="21"/>
      <w:szCs w:val="21"/>
    </w:rPr>
  </w:style>
  <w:style w:type="paragraph" w:customStyle="1" w:styleId="Default">
    <w:name w:val="Default"/>
    <w:rsid w:val="00A670C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24C3C"/>
    <w:pPr>
      <w:spacing w:after="0" w:line="240" w:lineRule="auto"/>
    </w:pPr>
    <w:rPr>
      <w:lang w:val="en-CA"/>
    </w:rPr>
  </w:style>
  <w:style w:type="character" w:customStyle="1" w:styleId="Heading1Char">
    <w:name w:val="Heading 1 Char"/>
    <w:basedOn w:val="DefaultParagraphFont"/>
    <w:link w:val="Heading1"/>
    <w:uiPriority w:val="9"/>
    <w:rsid w:val="0022639C"/>
    <w:rPr>
      <w:rFonts w:asciiTheme="majorHAnsi" w:eastAsiaTheme="majorEastAsia" w:hAnsiTheme="majorHAnsi" w:cstheme="majorBidi"/>
      <w:color w:val="365F91" w:themeColor="accent1" w:themeShade="BF"/>
      <w:kern w:val="2"/>
      <w:sz w:val="32"/>
      <w:szCs w:val="32"/>
      <w:lang w:val="en-CA"/>
      <w14:ligatures w14:val="standardContextual"/>
    </w:rPr>
  </w:style>
  <w:style w:type="character" w:styleId="Emphasis">
    <w:name w:val="Emphasis"/>
    <w:basedOn w:val="DefaultParagraphFont"/>
    <w:uiPriority w:val="20"/>
    <w:qFormat/>
    <w:rsid w:val="0022639C"/>
    <w:rPr>
      <w:i/>
      <w:iCs/>
    </w:rPr>
  </w:style>
  <w:style w:type="character" w:styleId="Hyperlink">
    <w:name w:val="Hyperlink"/>
    <w:basedOn w:val="DefaultParagraphFont"/>
    <w:uiPriority w:val="99"/>
    <w:unhideWhenUsed/>
    <w:rsid w:val="00356832"/>
    <w:rPr>
      <w:color w:val="0000FF" w:themeColor="hyperlink"/>
      <w:u w:val="single"/>
    </w:rPr>
  </w:style>
  <w:style w:type="character" w:styleId="UnresolvedMention">
    <w:name w:val="Unresolved Mention"/>
    <w:basedOn w:val="DefaultParagraphFont"/>
    <w:uiPriority w:val="99"/>
    <w:semiHidden/>
    <w:unhideWhenUsed/>
    <w:rsid w:val="00356832"/>
    <w:rPr>
      <w:color w:val="605E5C"/>
      <w:shd w:val="clear" w:color="auto" w:fill="E1DFDD"/>
    </w:rPr>
  </w:style>
  <w:style w:type="paragraph" w:styleId="NormalWeb">
    <w:name w:val="Normal (Web)"/>
    <w:basedOn w:val="Normal"/>
    <w:uiPriority w:val="99"/>
    <w:unhideWhenUsed/>
    <w:rsid w:val="00F614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ull">
    <w:name w:val="null"/>
    <w:basedOn w:val="Normal"/>
    <w:uiPriority w:val="99"/>
    <w:rsid w:val="00F614C8"/>
    <w:pPr>
      <w:spacing w:before="100" w:beforeAutospacing="1" w:after="100" w:afterAutospacing="1" w:line="240" w:lineRule="auto"/>
    </w:pPr>
    <w:rPr>
      <w:rFonts w:ascii="Calibri" w:eastAsia="Aptos" w:hAnsi="Calibri" w:cs="Calibri"/>
      <w:lang w:val="en-US"/>
    </w:rPr>
  </w:style>
  <w:style w:type="paragraph" w:styleId="EndnoteText">
    <w:name w:val="endnote text"/>
    <w:basedOn w:val="Normal"/>
    <w:link w:val="EndnoteTextChar"/>
    <w:uiPriority w:val="99"/>
    <w:semiHidden/>
    <w:unhideWhenUsed/>
    <w:rsid w:val="00556C32"/>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556C32"/>
    <w:rPr>
      <w:rFonts w:ascii="Times New Roman" w:eastAsia="Times New Roman" w:hAnsi="Times New Roman" w:cs="Times New Roman"/>
      <w:sz w:val="20"/>
      <w:szCs w:val="20"/>
    </w:rPr>
  </w:style>
  <w:style w:type="character" w:styleId="EndnoteReference">
    <w:name w:val="endnote reference"/>
    <w:uiPriority w:val="99"/>
    <w:semiHidden/>
    <w:unhideWhenUsed/>
    <w:rsid w:val="00556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39600">
      <w:bodyDiv w:val="1"/>
      <w:marLeft w:val="0"/>
      <w:marRight w:val="0"/>
      <w:marTop w:val="0"/>
      <w:marBottom w:val="0"/>
      <w:divBdr>
        <w:top w:val="none" w:sz="0" w:space="0" w:color="auto"/>
        <w:left w:val="none" w:sz="0" w:space="0" w:color="auto"/>
        <w:bottom w:val="none" w:sz="0" w:space="0" w:color="auto"/>
        <w:right w:val="none" w:sz="0" w:space="0" w:color="auto"/>
      </w:divBdr>
    </w:div>
    <w:div w:id="106001585">
      <w:bodyDiv w:val="1"/>
      <w:marLeft w:val="0"/>
      <w:marRight w:val="0"/>
      <w:marTop w:val="0"/>
      <w:marBottom w:val="0"/>
      <w:divBdr>
        <w:top w:val="none" w:sz="0" w:space="0" w:color="auto"/>
        <w:left w:val="none" w:sz="0" w:space="0" w:color="auto"/>
        <w:bottom w:val="none" w:sz="0" w:space="0" w:color="auto"/>
        <w:right w:val="none" w:sz="0" w:space="0" w:color="auto"/>
      </w:divBdr>
      <w:divsChild>
        <w:div w:id="970866422">
          <w:marLeft w:val="0"/>
          <w:marRight w:val="0"/>
          <w:marTop w:val="0"/>
          <w:marBottom w:val="0"/>
          <w:divBdr>
            <w:top w:val="none" w:sz="0" w:space="0" w:color="auto"/>
            <w:left w:val="none" w:sz="0" w:space="0" w:color="auto"/>
            <w:bottom w:val="none" w:sz="0" w:space="0" w:color="auto"/>
            <w:right w:val="none" w:sz="0" w:space="0" w:color="auto"/>
          </w:divBdr>
          <w:divsChild>
            <w:div w:id="2094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2172">
      <w:bodyDiv w:val="1"/>
      <w:marLeft w:val="0"/>
      <w:marRight w:val="0"/>
      <w:marTop w:val="0"/>
      <w:marBottom w:val="0"/>
      <w:divBdr>
        <w:top w:val="none" w:sz="0" w:space="0" w:color="auto"/>
        <w:left w:val="none" w:sz="0" w:space="0" w:color="auto"/>
        <w:bottom w:val="none" w:sz="0" w:space="0" w:color="auto"/>
        <w:right w:val="none" w:sz="0" w:space="0" w:color="auto"/>
      </w:divBdr>
    </w:div>
    <w:div w:id="371656310">
      <w:bodyDiv w:val="1"/>
      <w:marLeft w:val="0"/>
      <w:marRight w:val="0"/>
      <w:marTop w:val="0"/>
      <w:marBottom w:val="0"/>
      <w:divBdr>
        <w:top w:val="none" w:sz="0" w:space="0" w:color="auto"/>
        <w:left w:val="none" w:sz="0" w:space="0" w:color="auto"/>
        <w:bottom w:val="none" w:sz="0" w:space="0" w:color="auto"/>
        <w:right w:val="none" w:sz="0" w:space="0" w:color="auto"/>
      </w:divBdr>
    </w:div>
    <w:div w:id="548153428">
      <w:bodyDiv w:val="1"/>
      <w:marLeft w:val="0"/>
      <w:marRight w:val="0"/>
      <w:marTop w:val="0"/>
      <w:marBottom w:val="0"/>
      <w:divBdr>
        <w:top w:val="none" w:sz="0" w:space="0" w:color="auto"/>
        <w:left w:val="none" w:sz="0" w:space="0" w:color="auto"/>
        <w:bottom w:val="none" w:sz="0" w:space="0" w:color="auto"/>
        <w:right w:val="none" w:sz="0" w:space="0" w:color="auto"/>
      </w:divBdr>
    </w:div>
    <w:div w:id="569388803">
      <w:bodyDiv w:val="1"/>
      <w:marLeft w:val="0"/>
      <w:marRight w:val="0"/>
      <w:marTop w:val="0"/>
      <w:marBottom w:val="0"/>
      <w:divBdr>
        <w:top w:val="none" w:sz="0" w:space="0" w:color="auto"/>
        <w:left w:val="none" w:sz="0" w:space="0" w:color="auto"/>
        <w:bottom w:val="none" w:sz="0" w:space="0" w:color="auto"/>
        <w:right w:val="none" w:sz="0" w:space="0" w:color="auto"/>
      </w:divBdr>
    </w:div>
    <w:div w:id="966083086">
      <w:bodyDiv w:val="1"/>
      <w:marLeft w:val="0"/>
      <w:marRight w:val="0"/>
      <w:marTop w:val="0"/>
      <w:marBottom w:val="0"/>
      <w:divBdr>
        <w:top w:val="none" w:sz="0" w:space="0" w:color="auto"/>
        <w:left w:val="none" w:sz="0" w:space="0" w:color="auto"/>
        <w:bottom w:val="none" w:sz="0" w:space="0" w:color="auto"/>
        <w:right w:val="none" w:sz="0" w:space="0" w:color="auto"/>
      </w:divBdr>
    </w:div>
    <w:div w:id="1029841163">
      <w:bodyDiv w:val="1"/>
      <w:marLeft w:val="0"/>
      <w:marRight w:val="0"/>
      <w:marTop w:val="0"/>
      <w:marBottom w:val="0"/>
      <w:divBdr>
        <w:top w:val="none" w:sz="0" w:space="0" w:color="auto"/>
        <w:left w:val="none" w:sz="0" w:space="0" w:color="auto"/>
        <w:bottom w:val="none" w:sz="0" w:space="0" w:color="auto"/>
        <w:right w:val="none" w:sz="0" w:space="0" w:color="auto"/>
      </w:divBdr>
    </w:div>
    <w:div w:id="1247036516">
      <w:bodyDiv w:val="1"/>
      <w:marLeft w:val="0"/>
      <w:marRight w:val="0"/>
      <w:marTop w:val="0"/>
      <w:marBottom w:val="0"/>
      <w:divBdr>
        <w:top w:val="none" w:sz="0" w:space="0" w:color="auto"/>
        <w:left w:val="none" w:sz="0" w:space="0" w:color="auto"/>
        <w:bottom w:val="none" w:sz="0" w:space="0" w:color="auto"/>
        <w:right w:val="none" w:sz="0" w:space="0" w:color="auto"/>
      </w:divBdr>
    </w:div>
    <w:div w:id="1296719039">
      <w:bodyDiv w:val="1"/>
      <w:marLeft w:val="0"/>
      <w:marRight w:val="0"/>
      <w:marTop w:val="0"/>
      <w:marBottom w:val="0"/>
      <w:divBdr>
        <w:top w:val="none" w:sz="0" w:space="0" w:color="auto"/>
        <w:left w:val="none" w:sz="0" w:space="0" w:color="auto"/>
        <w:bottom w:val="none" w:sz="0" w:space="0" w:color="auto"/>
        <w:right w:val="none" w:sz="0" w:space="0" w:color="auto"/>
      </w:divBdr>
    </w:div>
    <w:div w:id="1648054020">
      <w:bodyDiv w:val="1"/>
      <w:marLeft w:val="0"/>
      <w:marRight w:val="0"/>
      <w:marTop w:val="0"/>
      <w:marBottom w:val="0"/>
      <w:divBdr>
        <w:top w:val="none" w:sz="0" w:space="0" w:color="auto"/>
        <w:left w:val="none" w:sz="0" w:space="0" w:color="auto"/>
        <w:bottom w:val="none" w:sz="0" w:space="0" w:color="auto"/>
        <w:right w:val="none" w:sz="0" w:space="0" w:color="auto"/>
      </w:divBdr>
    </w:div>
    <w:div w:id="1792437667">
      <w:bodyDiv w:val="1"/>
      <w:marLeft w:val="0"/>
      <w:marRight w:val="0"/>
      <w:marTop w:val="0"/>
      <w:marBottom w:val="0"/>
      <w:divBdr>
        <w:top w:val="none" w:sz="0" w:space="0" w:color="auto"/>
        <w:left w:val="none" w:sz="0" w:space="0" w:color="auto"/>
        <w:bottom w:val="none" w:sz="0" w:space="0" w:color="auto"/>
        <w:right w:val="none" w:sz="0" w:space="0" w:color="auto"/>
      </w:divBdr>
    </w:div>
    <w:div w:id="1918057809">
      <w:bodyDiv w:val="1"/>
      <w:marLeft w:val="0"/>
      <w:marRight w:val="0"/>
      <w:marTop w:val="0"/>
      <w:marBottom w:val="0"/>
      <w:divBdr>
        <w:top w:val="none" w:sz="0" w:space="0" w:color="auto"/>
        <w:left w:val="none" w:sz="0" w:space="0" w:color="auto"/>
        <w:bottom w:val="none" w:sz="0" w:space="0" w:color="auto"/>
        <w:right w:val="none" w:sz="0" w:space="0" w:color="auto"/>
      </w:divBdr>
    </w:div>
    <w:div w:id="1943223324">
      <w:bodyDiv w:val="1"/>
      <w:marLeft w:val="0"/>
      <w:marRight w:val="0"/>
      <w:marTop w:val="0"/>
      <w:marBottom w:val="0"/>
      <w:divBdr>
        <w:top w:val="none" w:sz="0" w:space="0" w:color="auto"/>
        <w:left w:val="none" w:sz="0" w:space="0" w:color="auto"/>
        <w:bottom w:val="none" w:sz="0" w:space="0" w:color="auto"/>
        <w:right w:val="none" w:sz="0" w:space="0" w:color="auto"/>
      </w:divBdr>
    </w:div>
    <w:div w:id="2045329532">
      <w:bodyDiv w:val="1"/>
      <w:marLeft w:val="0"/>
      <w:marRight w:val="0"/>
      <w:marTop w:val="0"/>
      <w:marBottom w:val="0"/>
      <w:divBdr>
        <w:top w:val="none" w:sz="0" w:space="0" w:color="auto"/>
        <w:left w:val="none" w:sz="0" w:space="0" w:color="auto"/>
        <w:bottom w:val="none" w:sz="0" w:space="0" w:color="auto"/>
        <w:right w:val="none" w:sz="0" w:space="0" w:color="auto"/>
      </w:divBdr>
    </w:div>
    <w:div w:id="20649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E90D3211710499B5E911762E26F5A" ma:contentTypeVersion="13" ma:contentTypeDescription="Create a new document." ma:contentTypeScope="" ma:versionID="3449413e3fcb5de89ba08b9db4dbd900">
  <xsd:schema xmlns:xsd="http://www.w3.org/2001/XMLSchema" xmlns:xs="http://www.w3.org/2001/XMLSchema" xmlns:p="http://schemas.microsoft.com/office/2006/metadata/properties" xmlns:ns3="f32c179e-fc98-402d-9a25-eca86ce8512e" xmlns:ns4="86e750b8-6035-45a8-9987-772425d2e7af" targetNamespace="http://schemas.microsoft.com/office/2006/metadata/properties" ma:root="true" ma:fieldsID="1df35cbbaa012c144159557b739b9590" ns3:_="" ns4:_="">
    <xsd:import namespace="f32c179e-fc98-402d-9a25-eca86ce8512e"/>
    <xsd:import namespace="86e750b8-6035-45a8-9987-772425d2e7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c179e-fc98-402d-9a25-eca86ce85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750b8-6035-45a8-9987-772425d2e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32c179e-fc98-402d-9a25-eca86ce8512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B5834-C7B3-410A-B469-A4105E69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c179e-fc98-402d-9a25-eca86ce8512e"/>
    <ds:schemaRef ds:uri="86e750b8-6035-45a8-9987-772425d2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1EF27-218B-419C-ACE2-83A03B05D5B1}">
  <ds:schemaRefs>
    <ds:schemaRef ds:uri="http://schemas.openxmlformats.org/officeDocument/2006/bibliography"/>
  </ds:schemaRefs>
</ds:datastoreItem>
</file>

<file path=customXml/itemProps3.xml><?xml version="1.0" encoding="utf-8"?>
<ds:datastoreItem xmlns:ds="http://schemas.openxmlformats.org/officeDocument/2006/customXml" ds:itemID="{7AC68EF1-68A4-4B75-9F3C-AE98C0108F3E}">
  <ds:schemaRefs>
    <ds:schemaRef ds:uri="http://schemas.openxmlformats.org/officeDocument/2006/bibliography"/>
  </ds:schemaRefs>
</ds:datastoreItem>
</file>

<file path=customXml/itemProps4.xml><?xml version="1.0" encoding="utf-8"?>
<ds:datastoreItem xmlns:ds="http://schemas.openxmlformats.org/officeDocument/2006/customXml" ds:itemID="{91C0680F-45CE-457A-A280-AEB3227B05D8}">
  <ds:schemaRefs>
    <ds:schemaRef ds:uri="http://schemas.microsoft.com/office/2006/metadata/properties"/>
    <ds:schemaRef ds:uri="http://schemas.microsoft.com/office/infopath/2007/PartnerControls"/>
    <ds:schemaRef ds:uri="f32c179e-fc98-402d-9a25-eca86ce8512e"/>
  </ds:schemaRefs>
</ds:datastoreItem>
</file>

<file path=customXml/itemProps5.xml><?xml version="1.0" encoding="utf-8"?>
<ds:datastoreItem xmlns:ds="http://schemas.openxmlformats.org/officeDocument/2006/customXml" ds:itemID="{718709BC-C26F-4777-8248-54033363A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Town of Markham</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NAW</dc:creator>
  <cp:lastModifiedBy>Kitteringham, Kimberley</cp:lastModifiedBy>
  <cp:revision>4</cp:revision>
  <cp:lastPrinted>2024-05-15T14:13:00Z</cp:lastPrinted>
  <dcterms:created xsi:type="dcterms:W3CDTF">2024-06-26T13:35:00Z</dcterms:created>
  <dcterms:modified xsi:type="dcterms:W3CDTF">2024-06-27T18:36:00Z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0x01010073DE90D3211710499B5E911762E26F5A</vt:lpwstr>
  </property>
</Properties>
</file>